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895B7" w14:textId="77777777" w:rsidR="00D6763F" w:rsidRPr="008255BC" w:rsidRDefault="00F5643C" w:rsidP="008255BC">
      <w:pPr>
        <w:spacing w:before="600"/>
        <w:jc w:val="center"/>
      </w:pPr>
      <w:r w:rsidRPr="008255BC">
        <w:rPr>
          <w:b/>
          <w:bCs/>
        </w:rPr>
        <w:t>INFORMATIVA SUI RISCHI GENERALI E SPECIFICI PER IL LAVORATORE</w:t>
      </w:r>
    </w:p>
    <w:p w14:paraId="26C48A9D" w14:textId="77777777" w:rsidR="00D6763F" w:rsidRDefault="00F5643C" w:rsidP="008255BC">
      <w:pPr>
        <w:jc w:val="center"/>
        <w:rPr>
          <w:b/>
          <w:bCs/>
        </w:rPr>
      </w:pPr>
      <w:r w:rsidRPr="008255BC">
        <w:rPr>
          <w:b/>
          <w:bCs/>
        </w:rPr>
        <w:t>CHE SVOLGE LA PRESTAZIONE IN LAVORO AGILE</w:t>
      </w:r>
    </w:p>
    <w:p w14:paraId="2C17971B" w14:textId="77777777" w:rsidR="008255BC" w:rsidRDefault="008255BC" w:rsidP="008255BC">
      <w:pPr>
        <w:jc w:val="center"/>
        <w:rPr>
          <w:b/>
          <w:bCs/>
        </w:rPr>
      </w:pPr>
    </w:p>
    <w:p w14:paraId="22677E94" w14:textId="77777777" w:rsidR="008255BC" w:rsidRPr="008255BC" w:rsidRDefault="008255BC" w:rsidP="008255BC">
      <w:pPr>
        <w:jc w:val="both"/>
        <w:rPr>
          <w:sz w:val="18"/>
          <w:szCs w:val="18"/>
        </w:rPr>
      </w:pPr>
      <w:bookmarkStart w:id="0" w:name="_GoBack"/>
      <w:bookmarkEnd w:id="0"/>
    </w:p>
    <w:p w14:paraId="5D06698C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1" w:name="_Toc226125149"/>
      <w:r w:rsidRPr="008255BC">
        <w:rPr>
          <w:sz w:val="18"/>
          <w:szCs w:val="18"/>
        </w:rPr>
        <w:t>PREMESSA</w:t>
      </w:r>
      <w:bookmarkEnd w:id="1"/>
    </w:p>
    <w:p w14:paraId="5A0C08C2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La presente informativa costituisce il documento che il datore di lavoro è tenuto a predisporre e consegnare al lavoratore che svolge la prestazione in modalità di lavoro ag</w:t>
      </w:r>
      <w:r w:rsidRPr="008255BC">
        <w:rPr>
          <w:sz w:val="18"/>
          <w:szCs w:val="18"/>
        </w:rPr>
        <w:t xml:space="preserve">ile e ai Rappresentanti dei lavoratori per la sicurezza (RLS), in conformità all’Art. 11 comma 7-bis del </w:t>
      </w:r>
      <w:proofErr w:type="spellStart"/>
      <w:r w:rsidRPr="008255BC">
        <w:rPr>
          <w:sz w:val="18"/>
          <w:szCs w:val="18"/>
        </w:rPr>
        <w:t>D.Lgs.</w:t>
      </w:r>
      <w:proofErr w:type="spellEnd"/>
      <w:r w:rsidRPr="008255BC">
        <w:rPr>
          <w:sz w:val="18"/>
          <w:szCs w:val="18"/>
        </w:rPr>
        <w:t xml:space="preserve"> 81/2008 e all’art. 22 della legge 81/2017.</w:t>
      </w:r>
    </w:p>
    <w:p w14:paraId="1AB8DFB5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L’informativa è finalizzata ad individuare i rischi “generali” e i rischi “specifici” connessi alla p</w:t>
      </w:r>
      <w:r w:rsidRPr="008255BC">
        <w:rPr>
          <w:sz w:val="18"/>
          <w:szCs w:val="18"/>
        </w:rPr>
        <w:t>articolare modalità di esecuzione della prestazione lavorativa.</w:t>
      </w:r>
    </w:p>
    <w:p w14:paraId="416AE571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L’informativa fornisce al lavoratore le indicazioni sui rischi e sui comportamenti da osservare in relazione alla modalità di svolgimento del lavoro agile, ai luoghi in cui si svolge la presta</w:t>
      </w:r>
      <w:r w:rsidRPr="008255BC">
        <w:rPr>
          <w:sz w:val="18"/>
          <w:szCs w:val="18"/>
        </w:rPr>
        <w:t>zione e alle attrezzature utilizzate.</w:t>
      </w:r>
    </w:p>
    <w:p w14:paraId="3CF0ECDA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I contenuti dell’informativa sono stati pertanto sviluppati in funzione della modalità di esecuzione del rapporto di lavoro in ambienti diversi da quelli abituali.</w:t>
      </w:r>
    </w:p>
    <w:p w14:paraId="01BB4802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2" w:name="_Toc226125150"/>
      <w:r w:rsidRPr="008255BC">
        <w:rPr>
          <w:sz w:val="18"/>
          <w:szCs w:val="18"/>
        </w:rPr>
        <w:t>CONSIDERAZIONI DI CARATTERE GENERALE</w:t>
      </w:r>
      <w:bookmarkEnd w:id="2"/>
    </w:p>
    <w:p w14:paraId="08C61BEB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Il lavoro agile è</w:t>
      </w:r>
      <w:r w:rsidRPr="008255BC">
        <w:rPr>
          <w:sz w:val="18"/>
          <w:szCs w:val="18"/>
        </w:rPr>
        <w:t xml:space="preserve"> un modello organizzativo fondato sul principio di autonomia del lavoratore a fronte di una responsabilizzazione sui risultati.</w:t>
      </w:r>
    </w:p>
    <w:p w14:paraId="3329B9C6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 xml:space="preserve">Il lavoratore deve svolgere la propria prestazione cooperando con diligenza all’attuazione delle misure di prevenzione e </w:t>
      </w:r>
      <w:r w:rsidRPr="008255BC">
        <w:rPr>
          <w:sz w:val="18"/>
          <w:szCs w:val="18"/>
        </w:rPr>
        <w:t>protezione predisposte dal datore di lavoro per fronteggiare i rischi connessi all’esecuzione della prestazione in ambienti interni ed esterni diversi da quelli di lavoro aziendali.</w:t>
      </w:r>
    </w:p>
    <w:p w14:paraId="62C8C2A0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Il lavoratore deve pertanto essere adeguatamente informato e responsabiliz</w:t>
      </w:r>
      <w:r w:rsidRPr="008255BC">
        <w:rPr>
          <w:sz w:val="18"/>
          <w:szCs w:val="18"/>
        </w:rPr>
        <w:t>zato in materia di rischi per la sicurezza e salute, perché è lui stesso a scegliere il luogo della prestazione lavorativa, luogo che il datore di lavoro non può sorvegliare e dove non ha la possibilità di intervento.</w:t>
      </w:r>
    </w:p>
    <w:p w14:paraId="4ADF5FAF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Per questo motivo il lavoratore non de</w:t>
      </w:r>
      <w:r w:rsidRPr="008255BC">
        <w:rPr>
          <w:sz w:val="18"/>
          <w:szCs w:val="18"/>
        </w:rPr>
        <w:t>ve esporsi a rischi diversi e ulteriori rispetto a quelli indicati nella presente informativa.</w:t>
      </w:r>
    </w:p>
    <w:p w14:paraId="76669FC7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Il lavoratore, nella scelta del luogo ove svolgere la prestazione di lavoro agile, è invitato a:</w:t>
      </w:r>
    </w:p>
    <w:p w14:paraId="5A0C8203" w14:textId="77777777" w:rsidR="00D6763F" w:rsidRPr="008255BC" w:rsidRDefault="00F5643C" w:rsidP="008255BC">
      <w:pPr>
        <w:pStyle w:val="Paragrafoelenco"/>
        <w:numPr>
          <w:ilvl w:val="0"/>
          <w:numId w:val="2"/>
        </w:num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Rispettare criteri di ragionevolezza.</w:t>
      </w:r>
    </w:p>
    <w:p w14:paraId="2CE49C82" w14:textId="77777777" w:rsidR="00D6763F" w:rsidRPr="008255BC" w:rsidRDefault="00F5643C" w:rsidP="008255BC">
      <w:pPr>
        <w:pStyle w:val="Paragrafoelenco"/>
        <w:numPr>
          <w:ilvl w:val="0"/>
          <w:numId w:val="2"/>
        </w:num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Evitare ogni luogo, ambien</w:t>
      </w:r>
      <w:r w:rsidRPr="008255BC">
        <w:rPr>
          <w:sz w:val="18"/>
          <w:szCs w:val="18"/>
        </w:rPr>
        <w:t>te e circostanza che possa comportare un pericolo per la sua salute e sicurezza.</w:t>
      </w:r>
    </w:p>
    <w:p w14:paraId="595504E3" w14:textId="77777777" w:rsidR="00D6763F" w:rsidRPr="008255BC" w:rsidRDefault="00F5643C" w:rsidP="008255BC">
      <w:pPr>
        <w:pStyle w:val="Paragrafoelenco"/>
        <w:numPr>
          <w:ilvl w:val="0"/>
          <w:numId w:val="2"/>
        </w:num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Evitare un’esposizione a rischi ulteriore e diversi a quelli generalmente previsti per la sua mansione.</w:t>
      </w:r>
    </w:p>
    <w:p w14:paraId="2DA95441" w14:textId="77777777" w:rsidR="00D6763F" w:rsidRPr="008255BC" w:rsidRDefault="00F5643C" w:rsidP="008255BC">
      <w:pPr>
        <w:pStyle w:val="Paragrafoelenco"/>
        <w:numPr>
          <w:ilvl w:val="0"/>
          <w:numId w:val="2"/>
        </w:num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Rispettare, per quanto possibile, le indicazioni previste per il suo lu</w:t>
      </w:r>
      <w:r w:rsidRPr="008255BC">
        <w:rPr>
          <w:sz w:val="18"/>
          <w:szCs w:val="18"/>
        </w:rPr>
        <w:t>ogo di lavoro abituale.</w:t>
      </w:r>
    </w:p>
    <w:p w14:paraId="541208A5" w14:textId="77777777" w:rsidR="00D6763F" w:rsidRPr="008255BC" w:rsidRDefault="00F5643C" w:rsidP="008255BC">
      <w:pPr>
        <w:pStyle w:val="Paragrafoelenco"/>
        <w:numPr>
          <w:ilvl w:val="0"/>
          <w:numId w:val="2"/>
        </w:num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Conformarsi alle indicazioni e agli avvisi di sicurezza del luogo in cui opera.</w:t>
      </w:r>
    </w:p>
    <w:p w14:paraId="52E28346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Il lavoratore, quale soggetto attivo e non passivo del processo, è tenuto a cooperare e a rispettare le indicazioni di sicurezza contenute nella present</w:t>
      </w:r>
      <w:r w:rsidRPr="008255BC">
        <w:rPr>
          <w:sz w:val="18"/>
          <w:szCs w:val="18"/>
        </w:rPr>
        <w:t>e informativa.</w:t>
      </w:r>
    </w:p>
    <w:p w14:paraId="56D2EC65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3" w:name="_Toc226125151"/>
      <w:r w:rsidRPr="008255BC">
        <w:rPr>
          <w:sz w:val="18"/>
          <w:szCs w:val="18"/>
        </w:rPr>
        <w:t>CONTENUTI DELL’INFORMATIVA</w:t>
      </w:r>
      <w:bookmarkEnd w:id="3"/>
    </w:p>
    <w:p w14:paraId="74C3C1F8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I contenuti dell’informativa sono stati organizzati in schede tematiche:</w:t>
      </w:r>
    </w:p>
    <w:p w14:paraId="14F53AC9" w14:textId="77777777" w:rsidR="00D6763F" w:rsidRPr="008255BC" w:rsidRDefault="00D6763F" w:rsidP="008255BC">
      <w:pPr>
        <w:rPr>
          <w:sz w:val="18"/>
          <w:szCs w:val="18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226"/>
      </w:tblGrid>
      <w:tr w:rsidR="00D6763F" w:rsidRPr="008255BC" w14:paraId="0B86AE3A" w14:textId="77777777"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DCF5E2" w14:textId="77777777" w:rsidR="00D6763F" w:rsidRPr="008255BC" w:rsidRDefault="00F5643C" w:rsidP="008255BC">
            <w:pPr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SCHEDA 01</w:t>
            </w:r>
          </w:p>
        </w:tc>
        <w:tc>
          <w:tcPr>
            <w:tcW w:w="7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D18FCF" w14:textId="77777777" w:rsidR="00D6763F" w:rsidRPr="008255BC" w:rsidRDefault="00F5643C" w:rsidP="008255BC">
            <w:pPr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Fattori di rischio connessi all’organizzazione e al contenuto del lavoro</w:t>
            </w:r>
          </w:p>
        </w:tc>
      </w:tr>
      <w:tr w:rsidR="00D6763F" w:rsidRPr="008255BC" w14:paraId="51A764DF" w14:textId="77777777"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D6991F" w14:textId="77777777" w:rsidR="00D6763F" w:rsidRPr="008255BC" w:rsidRDefault="00F5643C" w:rsidP="008255BC">
            <w:pPr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SCHEDA 02</w:t>
            </w:r>
          </w:p>
        </w:tc>
        <w:tc>
          <w:tcPr>
            <w:tcW w:w="7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BD20FC" w14:textId="77777777" w:rsidR="00D6763F" w:rsidRPr="008255BC" w:rsidRDefault="00F5643C" w:rsidP="008255BC">
            <w:pPr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 xml:space="preserve">Requisiti minimi per la postazione </w:t>
            </w:r>
            <w:r w:rsidRPr="008255BC">
              <w:rPr>
                <w:sz w:val="18"/>
                <w:szCs w:val="18"/>
              </w:rPr>
              <w:t>videoterminale</w:t>
            </w:r>
          </w:p>
        </w:tc>
      </w:tr>
      <w:tr w:rsidR="00D6763F" w:rsidRPr="008255BC" w14:paraId="79A5B52B" w14:textId="77777777"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D5ACA2" w14:textId="77777777" w:rsidR="00D6763F" w:rsidRPr="008255BC" w:rsidRDefault="00F5643C" w:rsidP="008255BC">
            <w:pPr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SCHEDA 03</w:t>
            </w:r>
          </w:p>
        </w:tc>
        <w:tc>
          <w:tcPr>
            <w:tcW w:w="7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4C92BA" w14:textId="77777777" w:rsidR="00D6763F" w:rsidRPr="008255BC" w:rsidRDefault="00F5643C" w:rsidP="008255BC">
            <w:pPr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Indicazioni per il lavoro con computer portatile, tablet o smartphone</w:t>
            </w:r>
          </w:p>
        </w:tc>
      </w:tr>
      <w:tr w:rsidR="00D6763F" w:rsidRPr="008255BC" w14:paraId="3FFB8E20" w14:textId="77777777"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243D63" w14:textId="77777777" w:rsidR="00D6763F" w:rsidRPr="008255BC" w:rsidRDefault="00F5643C" w:rsidP="008255BC">
            <w:pPr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SCHEDA 04</w:t>
            </w:r>
          </w:p>
        </w:tc>
        <w:tc>
          <w:tcPr>
            <w:tcW w:w="7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53E817" w14:textId="77777777" w:rsidR="00D6763F" w:rsidRPr="008255BC" w:rsidRDefault="00F5643C" w:rsidP="008255BC">
            <w:pPr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Requisiti ed utilizzo sicuro delle attrezzature di lavoro</w:t>
            </w:r>
          </w:p>
        </w:tc>
      </w:tr>
      <w:tr w:rsidR="00D6763F" w:rsidRPr="008255BC" w14:paraId="13EED028" w14:textId="77777777"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883E50" w14:textId="77777777" w:rsidR="00D6763F" w:rsidRPr="008255BC" w:rsidRDefault="00F5643C" w:rsidP="008255BC">
            <w:pPr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SCHEDA 05</w:t>
            </w:r>
          </w:p>
        </w:tc>
        <w:tc>
          <w:tcPr>
            <w:tcW w:w="7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CB50FC" w14:textId="77777777" w:rsidR="00D6763F" w:rsidRPr="008255BC" w:rsidRDefault="00F5643C" w:rsidP="008255BC">
            <w:pPr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Indicazioni relative ai locali in cui può essere svolto il lavoro in modalità ag</w:t>
            </w:r>
            <w:r w:rsidRPr="008255BC">
              <w:rPr>
                <w:sz w:val="18"/>
                <w:szCs w:val="18"/>
              </w:rPr>
              <w:t>ile</w:t>
            </w:r>
          </w:p>
        </w:tc>
      </w:tr>
      <w:tr w:rsidR="00D6763F" w:rsidRPr="008255BC" w14:paraId="267CBE83" w14:textId="77777777"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B444B4" w14:textId="77777777" w:rsidR="00D6763F" w:rsidRPr="008255BC" w:rsidRDefault="00F5643C" w:rsidP="008255BC">
            <w:pPr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SCHEDA 06</w:t>
            </w:r>
          </w:p>
        </w:tc>
        <w:tc>
          <w:tcPr>
            <w:tcW w:w="7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BC93BE" w14:textId="77777777" w:rsidR="00D6763F" w:rsidRPr="008255BC" w:rsidRDefault="00F5643C" w:rsidP="008255BC">
            <w:pPr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Indicazioni relative all’eventuale svolgimento di attività lavorativa in ambienti esterni</w:t>
            </w:r>
          </w:p>
        </w:tc>
      </w:tr>
      <w:tr w:rsidR="00D6763F" w:rsidRPr="008255BC" w14:paraId="6173F17D" w14:textId="77777777"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A55CF1" w14:textId="77777777" w:rsidR="00D6763F" w:rsidRPr="008255BC" w:rsidRDefault="00F5643C" w:rsidP="008255BC">
            <w:pPr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SCHEDA 07</w:t>
            </w:r>
          </w:p>
        </w:tc>
        <w:tc>
          <w:tcPr>
            <w:tcW w:w="7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EB499D" w14:textId="77777777" w:rsidR="00D6763F" w:rsidRPr="008255BC" w:rsidRDefault="00F5643C" w:rsidP="008255BC">
            <w:pPr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Indicazioni relative alla sicurezza antincendio</w:t>
            </w:r>
          </w:p>
        </w:tc>
      </w:tr>
      <w:tr w:rsidR="00D6763F" w:rsidRPr="008255BC" w14:paraId="3FDC4867" w14:textId="77777777"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42001" w14:textId="77777777" w:rsidR="00D6763F" w:rsidRPr="008255BC" w:rsidRDefault="00F5643C" w:rsidP="008255BC">
            <w:pPr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SCHEDA 08</w:t>
            </w:r>
          </w:p>
        </w:tc>
        <w:tc>
          <w:tcPr>
            <w:tcW w:w="7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4C86CE" w14:textId="77777777" w:rsidR="00D6763F" w:rsidRPr="008255BC" w:rsidRDefault="00F5643C" w:rsidP="008255BC">
            <w:pPr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Fattori di rischio psicologico</w:t>
            </w:r>
          </w:p>
        </w:tc>
      </w:tr>
      <w:tr w:rsidR="00D6763F" w:rsidRPr="008255BC" w14:paraId="4DDAD310" w14:textId="77777777"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D280C5" w14:textId="77777777" w:rsidR="00D6763F" w:rsidRPr="008255BC" w:rsidRDefault="00F5643C" w:rsidP="008255BC">
            <w:pPr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SCHEDA 09</w:t>
            </w:r>
          </w:p>
        </w:tc>
        <w:tc>
          <w:tcPr>
            <w:tcW w:w="7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A2C7E1" w14:textId="77777777" w:rsidR="00D6763F" w:rsidRPr="008255BC" w:rsidRDefault="00F5643C" w:rsidP="008255BC">
            <w:pPr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 xml:space="preserve">Fattori di rischio neurologico: </w:t>
            </w:r>
            <w:r w:rsidRPr="008255BC">
              <w:rPr>
                <w:sz w:val="18"/>
                <w:szCs w:val="18"/>
              </w:rPr>
              <w:t>epilessia</w:t>
            </w:r>
          </w:p>
        </w:tc>
      </w:tr>
    </w:tbl>
    <w:p w14:paraId="5EDFE75D" w14:textId="77777777" w:rsidR="00D6763F" w:rsidRPr="008255BC" w:rsidRDefault="00F5643C" w:rsidP="008255BC">
      <w:pPr>
        <w:rPr>
          <w:sz w:val="18"/>
          <w:szCs w:val="18"/>
        </w:rPr>
      </w:pPr>
      <w:r w:rsidRPr="008255BC">
        <w:rPr>
          <w:sz w:val="18"/>
          <w:szCs w:val="18"/>
        </w:rPr>
        <w:br w:type="page"/>
      </w:r>
    </w:p>
    <w:p w14:paraId="4EBBB526" w14:textId="77777777" w:rsidR="00D6763F" w:rsidRPr="008255BC" w:rsidRDefault="00F5643C" w:rsidP="008255BC">
      <w:pPr>
        <w:pStyle w:val="Titolo1"/>
        <w:spacing w:after="0"/>
        <w:jc w:val="center"/>
        <w:rPr>
          <w:sz w:val="18"/>
          <w:szCs w:val="18"/>
        </w:rPr>
      </w:pPr>
      <w:bookmarkStart w:id="4" w:name="_Toc226125152"/>
      <w:r w:rsidRPr="008255BC">
        <w:rPr>
          <w:sz w:val="18"/>
          <w:szCs w:val="18"/>
        </w:rPr>
        <w:lastRenderedPageBreak/>
        <w:t>SCHEDA 01</w:t>
      </w:r>
      <w:bookmarkEnd w:id="4"/>
    </w:p>
    <w:p w14:paraId="12214EE5" w14:textId="77777777" w:rsidR="00D6763F" w:rsidRPr="008255BC" w:rsidRDefault="00F5643C" w:rsidP="008255BC">
      <w:pPr>
        <w:jc w:val="center"/>
        <w:rPr>
          <w:sz w:val="18"/>
          <w:szCs w:val="18"/>
        </w:rPr>
      </w:pPr>
      <w:r w:rsidRPr="008255BC">
        <w:rPr>
          <w:b/>
          <w:bCs/>
          <w:sz w:val="18"/>
          <w:szCs w:val="18"/>
        </w:rPr>
        <w:t>FATTORI DI RISCHIO CONNESSI ALL’ORGANIZZAZIONE E AL CONTENUTO DEL LAVORO</w:t>
      </w:r>
    </w:p>
    <w:p w14:paraId="22DC63BC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Il lavoratore agile ha la facoltà e la responsabilità di organizzarsi l’attività lavorativa e scegliere i luoghi di lavoro.</w:t>
      </w:r>
    </w:p>
    <w:p w14:paraId="7BEAF424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 xml:space="preserve">Si riportano pertanto alcuni rischi </w:t>
      </w:r>
      <w:r w:rsidRPr="008255BC">
        <w:rPr>
          <w:sz w:val="18"/>
          <w:szCs w:val="18"/>
        </w:rPr>
        <w:t>legati all’organizzazione e allo svolgimento dell’attività lavorativa e alcuni suggerimenti per evitare o ridurre tali rischi.</w:t>
      </w:r>
    </w:p>
    <w:p w14:paraId="7FA508E7" w14:textId="77777777" w:rsidR="00D6763F" w:rsidRPr="008255BC" w:rsidRDefault="00D6763F" w:rsidP="008255BC">
      <w:pPr>
        <w:rPr>
          <w:sz w:val="18"/>
          <w:szCs w:val="18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4526"/>
      </w:tblGrid>
      <w:tr w:rsidR="00D6763F" w:rsidRPr="008255BC" w14:paraId="1610CCB9" w14:textId="77777777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53819F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Rischio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A0ACC5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Suggerimenti</w:t>
            </w:r>
          </w:p>
        </w:tc>
      </w:tr>
      <w:tr w:rsidR="00D6763F" w:rsidRPr="008255BC" w14:paraId="47297F32" w14:textId="77777777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8A8FCE" w14:textId="77777777" w:rsidR="00D6763F" w:rsidRPr="008255BC" w:rsidRDefault="00F5643C" w:rsidP="008255BC">
            <w:pPr>
              <w:spacing w:before="40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Sovraccarico lavorativo, iperconnessione</w:t>
            </w:r>
          </w:p>
          <w:p w14:paraId="67BB86F5" w14:textId="35BCA80F" w:rsidR="00D6763F" w:rsidRPr="008255BC" w:rsidRDefault="009C7852" w:rsidP="008255BC">
            <w:pPr>
              <w:spacing w:before="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Descrivere rischio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40DB4B" w14:textId="6B4DFF68" w:rsidR="00D6763F" w:rsidRPr="008255BC" w:rsidRDefault="009C7852" w:rsidP="008255BC">
            <w:pPr>
              <w:pStyle w:val="Paragrafoelenco"/>
              <w:numPr>
                <w:ilvl w:val="0"/>
                <w:numId w:val="2"/>
              </w:numPr>
              <w:spacing w:before="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Descrivere suggerimenti</w:t>
            </w:r>
          </w:p>
        </w:tc>
      </w:tr>
      <w:tr w:rsidR="009C7852" w:rsidRPr="008255BC" w14:paraId="40329E9E" w14:textId="77777777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018EC9" w14:textId="77777777" w:rsidR="009C7852" w:rsidRPr="008255BC" w:rsidRDefault="009C7852" w:rsidP="009C7852">
            <w:pPr>
              <w:spacing w:before="40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Alcool, medicinali</w:t>
            </w:r>
          </w:p>
          <w:p w14:paraId="3CCF84E5" w14:textId="2FC4F6FE" w:rsidR="009C7852" w:rsidRPr="008255BC" w:rsidRDefault="009C7852" w:rsidP="009C7852">
            <w:pPr>
              <w:spacing w:before="20"/>
              <w:jc w:val="both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.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853AEF" w14:textId="6195A789" w:rsidR="009C7852" w:rsidRPr="008255BC" w:rsidRDefault="009C7852" w:rsidP="009C7852">
            <w:pPr>
              <w:pStyle w:val="Paragrafoelenco"/>
              <w:numPr>
                <w:ilvl w:val="0"/>
                <w:numId w:val="2"/>
              </w:numPr>
              <w:spacing w:before="20"/>
              <w:jc w:val="both"/>
              <w:rPr>
                <w:sz w:val="18"/>
                <w:szCs w:val="18"/>
              </w:rPr>
            </w:pPr>
            <w:r w:rsidRPr="00421197">
              <w:rPr>
                <w:sz w:val="18"/>
                <w:szCs w:val="18"/>
              </w:rPr>
              <w:t>Descrivere suggerimenti</w:t>
            </w:r>
          </w:p>
        </w:tc>
      </w:tr>
      <w:tr w:rsidR="009C7852" w:rsidRPr="008255BC" w14:paraId="5AE296FC" w14:textId="77777777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FBEB49" w14:textId="77777777" w:rsidR="009C7852" w:rsidRPr="008255BC" w:rsidRDefault="009C7852" w:rsidP="009C7852">
            <w:pPr>
              <w:spacing w:before="40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Pause e periodo di riposo limitate</w:t>
            </w:r>
          </w:p>
          <w:p w14:paraId="0B7E5233" w14:textId="324428CB" w:rsidR="009C7852" w:rsidRPr="008255BC" w:rsidRDefault="009C7852" w:rsidP="009C7852">
            <w:pPr>
              <w:spacing w:before="20"/>
              <w:jc w:val="both"/>
              <w:rPr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3EA8E9" w14:textId="4549252F" w:rsidR="009C7852" w:rsidRPr="008255BC" w:rsidRDefault="009C7852" w:rsidP="009C7852">
            <w:pPr>
              <w:pStyle w:val="Paragrafoelenco"/>
              <w:numPr>
                <w:ilvl w:val="0"/>
                <w:numId w:val="2"/>
              </w:numPr>
              <w:spacing w:before="20"/>
              <w:jc w:val="both"/>
              <w:rPr>
                <w:sz w:val="18"/>
                <w:szCs w:val="18"/>
              </w:rPr>
            </w:pPr>
            <w:r w:rsidRPr="00421197">
              <w:rPr>
                <w:sz w:val="18"/>
                <w:szCs w:val="18"/>
              </w:rPr>
              <w:t>Descrivere suggerimenti</w:t>
            </w:r>
          </w:p>
        </w:tc>
      </w:tr>
      <w:tr w:rsidR="009C7852" w:rsidRPr="008255BC" w14:paraId="04AA7679" w14:textId="77777777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C71F0F" w14:textId="77777777" w:rsidR="009C7852" w:rsidRPr="008255BC" w:rsidRDefault="009C7852" w:rsidP="009C7852">
            <w:pPr>
              <w:spacing w:before="40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Attività in luoghi con presenza di altre persone</w:t>
            </w:r>
          </w:p>
          <w:p w14:paraId="0EFF504E" w14:textId="7BDDC843" w:rsidR="009C7852" w:rsidRPr="008255BC" w:rsidRDefault="009C7852" w:rsidP="009C7852">
            <w:pPr>
              <w:spacing w:before="20"/>
              <w:jc w:val="both"/>
              <w:rPr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B8693E" w14:textId="222463ED" w:rsidR="009C7852" w:rsidRPr="008255BC" w:rsidRDefault="009C7852" w:rsidP="009C7852">
            <w:pPr>
              <w:pStyle w:val="Paragrafoelenco"/>
              <w:numPr>
                <w:ilvl w:val="0"/>
                <w:numId w:val="2"/>
              </w:numPr>
              <w:spacing w:before="20"/>
              <w:jc w:val="both"/>
              <w:rPr>
                <w:sz w:val="18"/>
                <w:szCs w:val="18"/>
              </w:rPr>
            </w:pPr>
            <w:r w:rsidRPr="00421197">
              <w:rPr>
                <w:sz w:val="18"/>
                <w:szCs w:val="18"/>
              </w:rPr>
              <w:t>Descrivere suggerimenti</w:t>
            </w:r>
          </w:p>
        </w:tc>
      </w:tr>
      <w:tr w:rsidR="009C7852" w:rsidRPr="008255BC" w14:paraId="6C98A1F5" w14:textId="77777777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8FB8AE" w14:textId="77777777" w:rsidR="009C7852" w:rsidRPr="008255BC" w:rsidRDefault="009C7852" w:rsidP="009C7852">
            <w:pPr>
              <w:spacing w:before="40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Attività in luoghi isolati</w:t>
            </w:r>
          </w:p>
          <w:p w14:paraId="16ACB1F2" w14:textId="0658AE5A" w:rsidR="009C7852" w:rsidRPr="008255BC" w:rsidRDefault="009C7852" w:rsidP="009C7852">
            <w:pPr>
              <w:spacing w:before="20"/>
              <w:jc w:val="both"/>
              <w:rPr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32594C" w14:textId="691A4B7E" w:rsidR="009C7852" w:rsidRPr="008255BC" w:rsidRDefault="009C7852" w:rsidP="009C7852">
            <w:pPr>
              <w:pStyle w:val="Paragrafoelenco"/>
              <w:numPr>
                <w:ilvl w:val="0"/>
                <w:numId w:val="2"/>
              </w:numPr>
              <w:spacing w:before="20"/>
              <w:jc w:val="both"/>
              <w:rPr>
                <w:sz w:val="18"/>
                <w:szCs w:val="18"/>
              </w:rPr>
            </w:pPr>
            <w:r w:rsidRPr="00421197">
              <w:rPr>
                <w:sz w:val="18"/>
                <w:szCs w:val="18"/>
              </w:rPr>
              <w:t>Descrivere suggerimenti</w:t>
            </w:r>
          </w:p>
        </w:tc>
      </w:tr>
      <w:tr w:rsidR="009C7852" w:rsidRPr="008255BC" w14:paraId="71375669" w14:textId="77777777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8A1CD4" w14:textId="77777777" w:rsidR="009C7852" w:rsidRPr="008255BC" w:rsidRDefault="009C7852" w:rsidP="009C7852">
            <w:pPr>
              <w:spacing w:before="40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Fattori di disturbo</w:t>
            </w:r>
          </w:p>
          <w:p w14:paraId="6B80CF59" w14:textId="51C5D1AE" w:rsidR="009C7852" w:rsidRPr="008255BC" w:rsidRDefault="009C7852" w:rsidP="009C7852">
            <w:pPr>
              <w:spacing w:before="20"/>
              <w:jc w:val="both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.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95D5C9" w14:textId="30CF1D28" w:rsidR="009C7852" w:rsidRPr="008255BC" w:rsidRDefault="009C7852" w:rsidP="009C7852">
            <w:pPr>
              <w:pStyle w:val="Paragrafoelenco"/>
              <w:numPr>
                <w:ilvl w:val="0"/>
                <w:numId w:val="2"/>
              </w:numPr>
              <w:spacing w:before="20"/>
              <w:jc w:val="both"/>
              <w:rPr>
                <w:sz w:val="18"/>
                <w:szCs w:val="18"/>
              </w:rPr>
            </w:pPr>
            <w:r w:rsidRPr="00421197">
              <w:rPr>
                <w:sz w:val="18"/>
                <w:szCs w:val="18"/>
              </w:rPr>
              <w:t>Descrivere suggerimenti</w:t>
            </w:r>
          </w:p>
        </w:tc>
      </w:tr>
      <w:tr w:rsidR="009C7852" w:rsidRPr="008255BC" w14:paraId="181B57E8" w14:textId="77777777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FAE48A" w14:textId="77777777" w:rsidR="009C7852" w:rsidRPr="008255BC" w:rsidRDefault="009C7852" w:rsidP="009C7852">
            <w:pPr>
              <w:spacing w:before="40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Postura/attività prolungata in posizione seduta o in piedi</w:t>
            </w:r>
          </w:p>
          <w:p w14:paraId="1E1E7FA4" w14:textId="18A6CAFC" w:rsidR="009C7852" w:rsidRPr="008255BC" w:rsidRDefault="009C7852" w:rsidP="009C7852">
            <w:pPr>
              <w:spacing w:before="20"/>
              <w:jc w:val="both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.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0619DF" w14:textId="149E4F17" w:rsidR="009C7852" w:rsidRPr="008255BC" w:rsidRDefault="009C7852" w:rsidP="009C7852">
            <w:pPr>
              <w:pStyle w:val="Paragrafoelenco"/>
              <w:numPr>
                <w:ilvl w:val="0"/>
                <w:numId w:val="2"/>
              </w:numPr>
              <w:spacing w:before="20"/>
              <w:jc w:val="both"/>
              <w:rPr>
                <w:sz w:val="18"/>
                <w:szCs w:val="18"/>
              </w:rPr>
            </w:pPr>
            <w:r w:rsidRPr="00421197">
              <w:rPr>
                <w:sz w:val="18"/>
                <w:szCs w:val="18"/>
              </w:rPr>
              <w:t>Descrivere suggerimenti</w:t>
            </w:r>
          </w:p>
        </w:tc>
      </w:tr>
      <w:tr w:rsidR="009C7852" w:rsidRPr="008255BC" w14:paraId="28F2BAB9" w14:textId="77777777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08153A" w14:textId="77777777" w:rsidR="009C7852" w:rsidRPr="008255BC" w:rsidRDefault="009C7852" w:rsidP="009C7852">
            <w:pPr>
              <w:spacing w:before="40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Solitudine, smarrimento</w:t>
            </w:r>
          </w:p>
          <w:p w14:paraId="0D2349E2" w14:textId="38F135B9" w:rsidR="009C7852" w:rsidRPr="008255BC" w:rsidRDefault="009C7852" w:rsidP="009C7852">
            <w:pPr>
              <w:spacing w:before="20"/>
              <w:jc w:val="both"/>
              <w:rPr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B9DA26" w14:textId="184CEABE" w:rsidR="009C7852" w:rsidRPr="008255BC" w:rsidRDefault="009C7852" w:rsidP="009C7852">
            <w:pPr>
              <w:pStyle w:val="Paragrafoelenco"/>
              <w:numPr>
                <w:ilvl w:val="0"/>
                <w:numId w:val="2"/>
              </w:numPr>
              <w:spacing w:before="20"/>
              <w:jc w:val="both"/>
              <w:rPr>
                <w:sz w:val="18"/>
                <w:szCs w:val="18"/>
              </w:rPr>
            </w:pPr>
            <w:r w:rsidRPr="00421197">
              <w:rPr>
                <w:sz w:val="18"/>
                <w:szCs w:val="18"/>
              </w:rPr>
              <w:t>Descrivere suggerimenti</w:t>
            </w:r>
          </w:p>
        </w:tc>
      </w:tr>
    </w:tbl>
    <w:p w14:paraId="02F219A9" w14:textId="77777777" w:rsidR="00D6763F" w:rsidRPr="008255BC" w:rsidRDefault="00F5643C" w:rsidP="008255BC">
      <w:pPr>
        <w:rPr>
          <w:sz w:val="18"/>
          <w:szCs w:val="18"/>
        </w:rPr>
      </w:pPr>
      <w:r w:rsidRPr="008255BC">
        <w:rPr>
          <w:sz w:val="18"/>
          <w:szCs w:val="18"/>
        </w:rPr>
        <w:br w:type="page"/>
      </w:r>
    </w:p>
    <w:p w14:paraId="1CCF22B1" w14:textId="77777777" w:rsidR="00D6763F" w:rsidRPr="008255BC" w:rsidRDefault="00F5643C" w:rsidP="008255BC">
      <w:pPr>
        <w:pStyle w:val="Titolo1"/>
        <w:spacing w:after="0"/>
        <w:jc w:val="center"/>
        <w:rPr>
          <w:sz w:val="18"/>
          <w:szCs w:val="18"/>
        </w:rPr>
      </w:pPr>
      <w:bookmarkStart w:id="5" w:name="_Toc226125153"/>
      <w:r w:rsidRPr="008255BC">
        <w:rPr>
          <w:sz w:val="18"/>
          <w:szCs w:val="18"/>
        </w:rPr>
        <w:lastRenderedPageBreak/>
        <w:t>SCHEDA 02</w:t>
      </w:r>
      <w:bookmarkEnd w:id="5"/>
    </w:p>
    <w:p w14:paraId="51729FEB" w14:textId="77777777" w:rsidR="00D6763F" w:rsidRPr="008255BC" w:rsidRDefault="00F5643C" w:rsidP="008255BC">
      <w:pPr>
        <w:jc w:val="center"/>
        <w:rPr>
          <w:sz w:val="18"/>
          <w:szCs w:val="18"/>
        </w:rPr>
      </w:pPr>
      <w:r w:rsidRPr="008255BC">
        <w:rPr>
          <w:b/>
          <w:bCs/>
          <w:sz w:val="18"/>
          <w:szCs w:val="18"/>
        </w:rPr>
        <w:t>REQUISITI MINIMI PER LA POSTAZIONE VIDEOTERMINALE</w:t>
      </w:r>
    </w:p>
    <w:p w14:paraId="356DCD05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 xml:space="preserve">L’uso continuativo del videoterminale può </w:t>
      </w:r>
      <w:r w:rsidRPr="008255BC">
        <w:rPr>
          <w:sz w:val="18"/>
          <w:szCs w:val="18"/>
        </w:rPr>
        <w:t>comportare rischi per la vista e per gli occhi e problemi legati all’apparato muscolo scheletrico a causa della postura e alle condizioni ergonomiche.</w:t>
      </w:r>
    </w:p>
    <w:p w14:paraId="505EF9B4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Al fine di prevenire i rischi legati all’utilizzo del videoterminale, si forniscono le indicazioni da pre</w:t>
      </w:r>
      <w:r w:rsidRPr="008255BC">
        <w:rPr>
          <w:sz w:val="18"/>
          <w:szCs w:val="18"/>
        </w:rPr>
        <w:t>ndere come riferimento.</w:t>
      </w:r>
    </w:p>
    <w:p w14:paraId="669E53C4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6" w:name="_Toc226125154"/>
      <w:r w:rsidRPr="008255BC">
        <w:rPr>
          <w:sz w:val="18"/>
          <w:szCs w:val="18"/>
        </w:rPr>
        <w:t>1. Attrezzature</w:t>
      </w:r>
      <w:bookmarkEnd w:id="6"/>
    </w:p>
    <w:p w14:paraId="63007D30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a) Schermo</w:t>
      </w:r>
    </w:p>
    <w:p w14:paraId="47835FBD" w14:textId="1F30FBBF" w:rsidR="00D6763F" w:rsidRPr="008255BC" w:rsidRDefault="009C7852" w:rsidP="009C7852">
      <w:pPr>
        <w:spacing w:before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Descrivere requisiti </w:t>
      </w:r>
    </w:p>
    <w:p w14:paraId="15FCA65C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b) Tastiera</w:t>
      </w:r>
    </w:p>
    <w:p w14:paraId="11708BEC" w14:textId="5A823ED6" w:rsidR="00D6763F" w:rsidRPr="008255BC" w:rsidRDefault="009C7852" w:rsidP="008255BC">
      <w:pPr>
        <w:spacing w:before="60"/>
        <w:jc w:val="both"/>
        <w:rPr>
          <w:sz w:val="18"/>
          <w:szCs w:val="18"/>
        </w:rPr>
      </w:pPr>
      <w:r>
        <w:rPr>
          <w:sz w:val="18"/>
          <w:szCs w:val="18"/>
        </w:rPr>
        <w:t>Descrivere requisiti</w:t>
      </w:r>
      <w:r w:rsidRPr="008255BC">
        <w:rPr>
          <w:sz w:val="18"/>
          <w:szCs w:val="18"/>
        </w:rPr>
        <w:t>.</w:t>
      </w:r>
    </w:p>
    <w:p w14:paraId="25B498E7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c) Dispositivi di puntamento</w:t>
      </w:r>
    </w:p>
    <w:p w14:paraId="5D43A096" w14:textId="21815A3B" w:rsidR="00D6763F" w:rsidRPr="008255BC" w:rsidRDefault="009C7852" w:rsidP="008255BC">
      <w:pPr>
        <w:spacing w:before="60"/>
        <w:jc w:val="both"/>
        <w:rPr>
          <w:sz w:val="18"/>
          <w:szCs w:val="18"/>
        </w:rPr>
      </w:pPr>
      <w:r>
        <w:rPr>
          <w:sz w:val="18"/>
          <w:szCs w:val="18"/>
        </w:rPr>
        <w:t>Descrivere requisiti</w:t>
      </w:r>
      <w:r w:rsidRPr="008255BC">
        <w:rPr>
          <w:sz w:val="18"/>
          <w:szCs w:val="18"/>
        </w:rPr>
        <w:t>.</w:t>
      </w:r>
    </w:p>
    <w:p w14:paraId="0674942E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d) Piano di lavoro</w:t>
      </w:r>
    </w:p>
    <w:p w14:paraId="6D537643" w14:textId="1BD3620A" w:rsidR="00D6763F" w:rsidRPr="008255BC" w:rsidRDefault="009C7852" w:rsidP="008255BC">
      <w:pPr>
        <w:spacing w:before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Descrivere requisiti </w:t>
      </w:r>
      <w:r w:rsidRPr="008255BC">
        <w:rPr>
          <w:sz w:val="18"/>
          <w:szCs w:val="18"/>
        </w:rPr>
        <w:t>i.</w:t>
      </w:r>
    </w:p>
    <w:p w14:paraId="35ECE792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e) Seduta di lavoro</w:t>
      </w:r>
    </w:p>
    <w:p w14:paraId="42FEBA0F" w14:textId="123CEFEA" w:rsidR="00D6763F" w:rsidRPr="008255BC" w:rsidRDefault="009C7852" w:rsidP="008255BC">
      <w:pPr>
        <w:spacing w:before="60"/>
        <w:jc w:val="both"/>
        <w:rPr>
          <w:sz w:val="18"/>
          <w:szCs w:val="18"/>
        </w:rPr>
      </w:pPr>
      <w:r>
        <w:rPr>
          <w:sz w:val="18"/>
          <w:szCs w:val="18"/>
        </w:rPr>
        <w:t>Descrivere requisiti</w:t>
      </w:r>
      <w:r w:rsidRPr="008255BC">
        <w:rPr>
          <w:sz w:val="18"/>
          <w:szCs w:val="18"/>
        </w:rPr>
        <w:t>.</w:t>
      </w:r>
    </w:p>
    <w:p w14:paraId="4134A5BE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7" w:name="_Toc226125155"/>
      <w:r w:rsidRPr="008255BC">
        <w:rPr>
          <w:sz w:val="18"/>
          <w:szCs w:val="18"/>
        </w:rPr>
        <w:t xml:space="preserve">2. Ambiente </w:t>
      </w:r>
      <w:r w:rsidRPr="008255BC">
        <w:rPr>
          <w:sz w:val="18"/>
          <w:szCs w:val="18"/>
        </w:rPr>
        <w:t>di lavoro</w:t>
      </w:r>
      <w:bookmarkEnd w:id="7"/>
    </w:p>
    <w:p w14:paraId="1BC75121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a) Spazio</w:t>
      </w:r>
    </w:p>
    <w:p w14:paraId="48801011" w14:textId="3346716D" w:rsidR="00D6763F" w:rsidRPr="008255BC" w:rsidRDefault="009C7852" w:rsidP="008255BC">
      <w:pPr>
        <w:spacing w:before="60"/>
        <w:jc w:val="both"/>
        <w:rPr>
          <w:sz w:val="18"/>
          <w:szCs w:val="18"/>
        </w:rPr>
      </w:pPr>
      <w:r>
        <w:rPr>
          <w:sz w:val="18"/>
          <w:szCs w:val="18"/>
        </w:rPr>
        <w:t>Descrivere requisiti</w:t>
      </w:r>
      <w:r w:rsidRPr="008255BC">
        <w:rPr>
          <w:sz w:val="18"/>
          <w:szCs w:val="18"/>
        </w:rPr>
        <w:t>.</w:t>
      </w:r>
    </w:p>
    <w:p w14:paraId="73F5350A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b) Illuminazione</w:t>
      </w:r>
    </w:p>
    <w:p w14:paraId="5BDCD120" w14:textId="59488A92" w:rsidR="00D6763F" w:rsidRPr="008255BC" w:rsidRDefault="009C7852" w:rsidP="008255BC">
      <w:pPr>
        <w:spacing w:before="60"/>
        <w:jc w:val="both"/>
        <w:rPr>
          <w:sz w:val="18"/>
          <w:szCs w:val="18"/>
        </w:rPr>
      </w:pPr>
      <w:r>
        <w:rPr>
          <w:sz w:val="18"/>
          <w:szCs w:val="18"/>
        </w:rPr>
        <w:t>Descrivere requisiti</w:t>
      </w:r>
      <w:r w:rsidRPr="008255BC">
        <w:rPr>
          <w:sz w:val="18"/>
          <w:szCs w:val="18"/>
        </w:rPr>
        <w:t>.</w:t>
      </w:r>
    </w:p>
    <w:p w14:paraId="414FA3FF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c) Rumore</w:t>
      </w:r>
    </w:p>
    <w:p w14:paraId="275352A4" w14:textId="688526D0" w:rsidR="00D6763F" w:rsidRPr="008255BC" w:rsidRDefault="009C7852" w:rsidP="008255BC">
      <w:pPr>
        <w:spacing w:before="60"/>
        <w:jc w:val="both"/>
        <w:rPr>
          <w:sz w:val="18"/>
          <w:szCs w:val="18"/>
        </w:rPr>
      </w:pPr>
      <w:r>
        <w:rPr>
          <w:sz w:val="18"/>
          <w:szCs w:val="18"/>
        </w:rPr>
        <w:t>Descrivere requisiti</w:t>
      </w:r>
      <w:r w:rsidRPr="008255BC">
        <w:rPr>
          <w:sz w:val="18"/>
          <w:szCs w:val="18"/>
        </w:rPr>
        <w:t>.</w:t>
      </w:r>
    </w:p>
    <w:p w14:paraId="429631B9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d) Radiazioni ionizzanti e non ionizzanti</w:t>
      </w:r>
    </w:p>
    <w:p w14:paraId="3B356807" w14:textId="572EFAE3" w:rsidR="00D6763F" w:rsidRPr="008255BC" w:rsidRDefault="009C7852" w:rsidP="008255BC">
      <w:pPr>
        <w:pStyle w:val="Titolo3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Descrivere requisiti </w:t>
      </w:r>
      <w:r w:rsidRPr="008255BC">
        <w:rPr>
          <w:sz w:val="18"/>
          <w:szCs w:val="18"/>
        </w:rPr>
        <w:t>e) Parametri microclimatici</w:t>
      </w:r>
    </w:p>
    <w:p w14:paraId="19ECD43A" w14:textId="1B789021" w:rsidR="00D6763F" w:rsidRPr="008255BC" w:rsidRDefault="009C7852" w:rsidP="008255BC">
      <w:pPr>
        <w:spacing w:before="60"/>
        <w:jc w:val="both"/>
        <w:rPr>
          <w:sz w:val="18"/>
          <w:szCs w:val="18"/>
        </w:rPr>
      </w:pPr>
      <w:r>
        <w:rPr>
          <w:sz w:val="18"/>
          <w:szCs w:val="18"/>
        </w:rPr>
        <w:t>Descrivere requisiti</w:t>
      </w:r>
      <w:r w:rsidRPr="008255BC">
        <w:rPr>
          <w:sz w:val="18"/>
          <w:szCs w:val="18"/>
        </w:rPr>
        <w:t>.</w:t>
      </w:r>
    </w:p>
    <w:p w14:paraId="2D966E8B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f) Condizioni igieniche ed amb</w:t>
      </w:r>
      <w:r w:rsidRPr="008255BC">
        <w:rPr>
          <w:sz w:val="18"/>
          <w:szCs w:val="18"/>
        </w:rPr>
        <w:t>ientali</w:t>
      </w:r>
    </w:p>
    <w:p w14:paraId="7F1B8A2E" w14:textId="1218B240" w:rsidR="00D6763F" w:rsidRPr="008255BC" w:rsidRDefault="009C7852" w:rsidP="008255BC">
      <w:pPr>
        <w:spacing w:before="60"/>
        <w:jc w:val="both"/>
        <w:rPr>
          <w:sz w:val="18"/>
          <w:szCs w:val="18"/>
        </w:rPr>
      </w:pPr>
      <w:r>
        <w:rPr>
          <w:sz w:val="18"/>
          <w:szCs w:val="18"/>
        </w:rPr>
        <w:t>Descrivere requisiti</w:t>
      </w:r>
      <w:r w:rsidRPr="008255BC">
        <w:rPr>
          <w:sz w:val="18"/>
          <w:szCs w:val="18"/>
        </w:rPr>
        <w:t>.</w:t>
      </w:r>
    </w:p>
    <w:p w14:paraId="5E91160C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8" w:name="_Toc226125156"/>
      <w:r w:rsidRPr="008255BC">
        <w:rPr>
          <w:sz w:val="18"/>
          <w:szCs w:val="18"/>
        </w:rPr>
        <w:t>3. Modalità di svolgimento dell’attività</w:t>
      </w:r>
      <w:bookmarkEnd w:id="8"/>
    </w:p>
    <w:p w14:paraId="7F07B6A1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a) Gestione delle pause</w:t>
      </w:r>
    </w:p>
    <w:p w14:paraId="65F62A62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L’utilizzatore ha diritto ad una interruzione della sua attività al videoterminale mediante pause ovvero cambiamento di attività di quindici minuti ogni centoven</w:t>
      </w:r>
      <w:r w:rsidRPr="008255BC">
        <w:rPr>
          <w:sz w:val="18"/>
          <w:szCs w:val="18"/>
        </w:rPr>
        <w:t>ti minuti di applicazione continuativa.</w:t>
      </w:r>
    </w:p>
    <w:p w14:paraId="2FC4E105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Durante la lettura, distogliere periodicamente lo sguardo dallo schermo per fissare oggetti lontani.</w:t>
      </w:r>
    </w:p>
    <w:p w14:paraId="2EF95A7A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b) Postura</w:t>
      </w:r>
    </w:p>
    <w:p w14:paraId="643B544C" w14:textId="506B5C92" w:rsidR="00D6763F" w:rsidRPr="009C7852" w:rsidRDefault="009C7852" w:rsidP="009C7852">
      <w:pPr>
        <w:spacing w:before="60"/>
        <w:jc w:val="both"/>
        <w:rPr>
          <w:sz w:val="18"/>
          <w:szCs w:val="18"/>
        </w:rPr>
      </w:pPr>
      <w:r>
        <w:rPr>
          <w:sz w:val="18"/>
          <w:szCs w:val="18"/>
        </w:rPr>
        <w:t>Descrivere disturbi e comportamenti corretti</w:t>
      </w:r>
      <w:r w:rsidRPr="008255BC">
        <w:rPr>
          <w:sz w:val="18"/>
          <w:szCs w:val="18"/>
        </w:rPr>
        <w:t>:</w:t>
      </w:r>
    </w:p>
    <w:p w14:paraId="531DCEA3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c) Fatica visiva</w:t>
      </w:r>
    </w:p>
    <w:p w14:paraId="23E2A3BD" w14:textId="34622773" w:rsidR="009C7852" w:rsidRPr="009C7852" w:rsidRDefault="009C7852" w:rsidP="009C7852">
      <w:pPr>
        <w:pStyle w:val="Paragrafoelenco"/>
        <w:numPr>
          <w:ilvl w:val="0"/>
          <w:numId w:val="2"/>
        </w:numPr>
        <w:spacing w:before="60"/>
        <w:jc w:val="both"/>
        <w:rPr>
          <w:sz w:val="18"/>
          <w:szCs w:val="18"/>
        </w:rPr>
      </w:pPr>
      <w:r w:rsidRPr="009C7852">
        <w:rPr>
          <w:sz w:val="18"/>
          <w:szCs w:val="18"/>
        </w:rPr>
        <w:t>Descrivere disturbi e comportamenti corretti</w:t>
      </w:r>
      <w:r>
        <w:rPr>
          <w:sz w:val="18"/>
          <w:szCs w:val="18"/>
        </w:rPr>
        <w:t xml:space="preserve"> ed accorgimenti per prevenire situazioni di rischio.</w:t>
      </w:r>
    </w:p>
    <w:p w14:paraId="16CFA581" w14:textId="77777777" w:rsidR="00D6763F" w:rsidRPr="008255BC" w:rsidRDefault="00F5643C" w:rsidP="008255BC">
      <w:pPr>
        <w:rPr>
          <w:sz w:val="18"/>
          <w:szCs w:val="18"/>
        </w:rPr>
      </w:pPr>
      <w:r w:rsidRPr="008255BC">
        <w:rPr>
          <w:sz w:val="18"/>
          <w:szCs w:val="18"/>
        </w:rPr>
        <w:br w:type="page"/>
      </w:r>
    </w:p>
    <w:p w14:paraId="370CFD16" w14:textId="77777777" w:rsidR="00D6763F" w:rsidRPr="008255BC" w:rsidRDefault="00F5643C" w:rsidP="008255BC">
      <w:pPr>
        <w:pStyle w:val="Titolo1"/>
        <w:spacing w:after="0"/>
        <w:jc w:val="center"/>
        <w:rPr>
          <w:sz w:val="18"/>
          <w:szCs w:val="18"/>
        </w:rPr>
      </w:pPr>
      <w:bookmarkStart w:id="9" w:name="_Toc226125157"/>
      <w:r w:rsidRPr="008255BC">
        <w:rPr>
          <w:sz w:val="18"/>
          <w:szCs w:val="18"/>
        </w:rPr>
        <w:lastRenderedPageBreak/>
        <w:t>SCHEDA 03</w:t>
      </w:r>
      <w:bookmarkEnd w:id="9"/>
    </w:p>
    <w:p w14:paraId="085609D1" w14:textId="77777777" w:rsidR="00D6763F" w:rsidRPr="008255BC" w:rsidRDefault="00F5643C" w:rsidP="008255BC">
      <w:pPr>
        <w:jc w:val="center"/>
        <w:rPr>
          <w:sz w:val="18"/>
          <w:szCs w:val="18"/>
        </w:rPr>
      </w:pPr>
      <w:r w:rsidRPr="008255BC">
        <w:rPr>
          <w:b/>
          <w:bCs/>
          <w:sz w:val="18"/>
          <w:szCs w:val="18"/>
        </w:rPr>
        <w:t>INDICAZIONI PER IL LAVORO CON COMPUTER PORTATILE, TABLET O SMARTPHONE</w:t>
      </w:r>
    </w:p>
    <w:p w14:paraId="67C33BB7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I dispositivi mobili (computer portatili, tablet e smartphone) permettono di lavorare ovunque e quando si vuole;</w:t>
      </w:r>
      <w:r w:rsidRPr="008255BC">
        <w:rPr>
          <w:sz w:val="18"/>
          <w:szCs w:val="18"/>
        </w:rPr>
        <w:t xml:space="preserve"> tuttavia nessuno di tali dispositivi, incluso il portatile, è pensato per un uso continuato nel tempo perché in generale con l’utilizzo di dispositivi mobili è più difficile mantenere una posizione ergonomica.</w:t>
      </w:r>
    </w:p>
    <w:p w14:paraId="47D6BC70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Pertanto il loro utilizzo, soprattutto quando</w:t>
      </w:r>
      <w:r w:rsidRPr="008255BC">
        <w:rPr>
          <w:sz w:val="18"/>
          <w:szCs w:val="18"/>
        </w:rPr>
        <w:t xml:space="preserve"> avvenga in modo non occasionale, deve essere effettuato con attenzione, avendo riguardo alle indicazioni di seguito riportate.</w:t>
      </w:r>
    </w:p>
    <w:p w14:paraId="1407F02E" w14:textId="77777777" w:rsidR="00D6763F" w:rsidRDefault="00F5643C" w:rsidP="008255BC">
      <w:pPr>
        <w:pStyle w:val="Titolo2"/>
        <w:spacing w:after="0"/>
        <w:rPr>
          <w:sz w:val="18"/>
          <w:szCs w:val="18"/>
        </w:rPr>
      </w:pPr>
      <w:bookmarkStart w:id="10" w:name="_Toc226125158"/>
      <w:r w:rsidRPr="008255BC">
        <w:rPr>
          <w:sz w:val="18"/>
          <w:szCs w:val="18"/>
        </w:rPr>
        <w:t>1. Utilizzo del computer portatile</w:t>
      </w:r>
      <w:bookmarkEnd w:id="10"/>
    </w:p>
    <w:p w14:paraId="22F6E678" w14:textId="77777777" w:rsidR="0044788C" w:rsidRPr="008255BC" w:rsidRDefault="0044788C" w:rsidP="0044788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L’uso prolungato di un computer portatile, può provocare mal di collo, affaticamento e annebbiamento della vista, cervicale, infiammazione della schiena, cali di concentrazione, tunnel carpale, scarsa qualità del riposo.</w:t>
      </w:r>
    </w:p>
    <w:p w14:paraId="74F45558" w14:textId="77777777" w:rsidR="0044788C" w:rsidRPr="008255BC" w:rsidRDefault="0044788C" w:rsidP="0044788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In aggiunta ai requisiti minimi indicati per il lavoro su postazioni videoterminali, si indicano ulteriori raccomandazioni.</w:t>
      </w:r>
    </w:p>
    <w:p w14:paraId="228240B3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 xml:space="preserve">a) </w:t>
      </w:r>
      <w:r w:rsidRPr="008255BC">
        <w:rPr>
          <w:sz w:val="18"/>
          <w:szCs w:val="18"/>
        </w:rPr>
        <w:t>Raccomandazioni nell’utilizzo</w:t>
      </w:r>
    </w:p>
    <w:p w14:paraId="02DF5AC3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b) Prevenzione dei rischi muscolo scheletrici</w:t>
      </w:r>
    </w:p>
    <w:p w14:paraId="6798A21A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c) Prevenzione dei disturbi visivi</w:t>
      </w:r>
    </w:p>
    <w:p w14:paraId="7BB157B1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d) Prevenzione dei rischi derivanti dai campi elettromagnetici</w:t>
      </w:r>
    </w:p>
    <w:p w14:paraId="4B736B03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11" w:name="_Toc226125159"/>
      <w:r w:rsidRPr="008255BC">
        <w:rPr>
          <w:sz w:val="18"/>
          <w:szCs w:val="18"/>
        </w:rPr>
        <w:t>2. Utilizzo di tablet o smartphone</w:t>
      </w:r>
      <w:bookmarkEnd w:id="11"/>
    </w:p>
    <w:p w14:paraId="25DD354C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L’uso prolungato di dispositivi come tablet e s</w:t>
      </w:r>
      <w:r w:rsidRPr="008255BC">
        <w:rPr>
          <w:sz w:val="18"/>
          <w:szCs w:val="18"/>
        </w:rPr>
        <w:t>martphone, può provocare mal di collo, affaticamento e annebbiamento della vista, cervicale, infiammazione della schiena, cali di concentrazione, tunnel carpale e scarsa qualità del riposo.</w:t>
      </w:r>
    </w:p>
    <w:p w14:paraId="32526AF8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a) Raccomandazioni nell’utilizzo</w:t>
      </w:r>
    </w:p>
    <w:p w14:paraId="07DB1721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 xml:space="preserve">b) Prevenzione dei disturbi alle </w:t>
      </w:r>
      <w:r w:rsidRPr="008255BC">
        <w:rPr>
          <w:sz w:val="18"/>
          <w:szCs w:val="18"/>
        </w:rPr>
        <w:t>mani</w:t>
      </w:r>
    </w:p>
    <w:p w14:paraId="2FCBC33F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c) Prevenzione dei disturbi visivi</w:t>
      </w:r>
    </w:p>
    <w:p w14:paraId="7A618DA4" w14:textId="1A385762" w:rsidR="00D6763F" w:rsidRPr="009C7852" w:rsidRDefault="00F5643C" w:rsidP="009C7852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d) Prevenzione dei rischi muscolo scheletrici</w:t>
      </w:r>
    </w:p>
    <w:p w14:paraId="0B83B961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e) Prevenzione dei rischi derivanti dai campi elettromagnetici</w:t>
      </w:r>
    </w:p>
    <w:p w14:paraId="7D5679EB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f) Sicurezza alla guida</w:t>
      </w:r>
    </w:p>
    <w:p w14:paraId="67E83DE1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g) Scoppio, surriscaldamento, incendio, infortuni</w:t>
      </w:r>
    </w:p>
    <w:p w14:paraId="289949EB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h) Altri disturbi</w:t>
      </w:r>
    </w:p>
    <w:p w14:paraId="7F469332" w14:textId="77777777" w:rsidR="00D6763F" w:rsidRPr="008255BC" w:rsidRDefault="00F5643C" w:rsidP="008255BC">
      <w:pPr>
        <w:rPr>
          <w:sz w:val="18"/>
          <w:szCs w:val="18"/>
        </w:rPr>
      </w:pPr>
      <w:r w:rsidRPr="008255BC">
        <w:rPr>
          <w:sz w:val="18"/>
          <w:szCs w:val="18"/>
        </w:rPr>
        <w:br w:type="page"/>
      </w:r>
    </w:p>
    <w:p w14:paraId="5189DF72" w14:textId="77777777" w:rsidR="00D6763F" w:rsidRPr="008255BC" w:rsidRDefault="00F5643C" w:rsidP="008255BC">
      <w:pPr>
        <w:pStyle w:val="Titolo1"/>
        <w:spacing w:after="0"/>
        <w:jc w:val="center"/>
        <w:rPr>
          <w:sz w:val="18"/>
          <w:szCs w:val="18"/>
        </w:rPr>
      </w:pPr>
      <w:bookmarkStart w:id="12" w:name="_Toc226125160"/>
      <w:r w:rsidRPr="008255BC">
        <w:rPr>
          <w:sz w:val="18"/>
          <w:szCs w:val="18"/>
        </w:rPr>
        <w:lastRenderedPageBreak/>
        <w:t>SCHEDA 04</w:t>
      </w:r>
      <w:bookmarkEnd w:id="12"/>
    </w:p>
    <w:p w14:paraId="314E030A" w14:textId="77777777" w:rsidR="00D6763F" w:rsidRPr="008255BC" w:rsidRDefault="00F5643C" w:rsidP="008255BC">
      <w:pPr>
        <w:jc w:val="center"/>
        <w:rPr>
          <w:sz w:val="18"/>
          <w:szCs w:val="18"/>
        </w:rPr>
      </w:pPr>
      <w:r w:rsidRPr="008255BC">
        <w:rPr>
          <w:b/>
          <w:bCs/>
          <w:sz w:val="18"/>
          <w:szCs w:val="18"/>
        </w:rPr>
        <w:t>REQ</w:t>
      </w:r>
      <w:r w:rsidRPr="008255BC">
        <w:rPr>
          <w:b/>
          <w:bCs/>
          <w:sz w:val="18"/>
          <w:szCs w:val="18"/>
        </w:rPr>
        <w:t>UISITI ED UTILIZZO SICURO DELLE ATTREZZATURE DI LAVORO</w:t>
      </w:r>
    </w:p>
    <w:p w14:paraId="18D75C52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Per attrezzatura di lavoro si intende qualsiasi macchina, apparecchio, utensile o impianto destinato ad essere usato durante il lavoro.</w:t>
      </w:r>
    </w:p>
    <w:p w14:paraId="18FD666C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 xml:space="preserve">Le attrezzature utilizzate dai lavoratori devono essere conformi </w:t>
      </w:r>
      <w:r w:rsidRPr="008255BC">
        <w:rPr>
          <w:sz w:val="18"/>
          <w:szCs w:val="18"/>
        </w:rPr>
        <w:t>alle specifiche disposizioni legislative e regolamentari di recepimento delle direttive comunitarie di prodotto. La marcatura CE attesta la rispondenza alle direttive comunitarie di prodotto.</w:t>
      </w:r>
    </w:p>
    <w:p w14:paraId="4C4EEC4A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Le attrezzature di lavoro costruite in assenza di disposizioni l</w:t>
      </w:r>
      <w:r w:rsidRPr="008255BC">
        <w:rPr>
          <w:sz w:val="18"/>
          <w:szCs w:val="18"/>
        </w:rPr>
        <w:t xml:space="preserve">egislative e regolamentari di recepimento di direttive comunitarie - e quindi prive di marcatura CE - devono essere conformi ai requisiti generali di sicurezza di cui all’allegato V del </w:t>
      </w:r>
      <w:proofErr w:type="spellStart"/>
      <w:r w:rsidRPr="008255BC">
        <w:rPr>
          <w:sz w:val="18"/>
          <w:szCs w:val="18"/>
        </w:rPr>
        <w:t>D.Lgs</w:t>
      </w:r>
      <w:proofErr w:type="spellEnd"/>
      <w:r w:rsidRPr="008255BC">
        <w:rPr>
          <w:sz w:val="18"/>
          <w:szCs w:val="18"/>
        </w:rPr>
        <w:t xml:space="preserve"> 81/2008.</w:t>
      </w:r>
    </w:p>
    <w:p w14:paraId="0ACBAF6C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 xml:space="preserve">Di seguito vengono riportate le principali indicazioni </w:t>
      </w:r>
      <w:r w:rsidRPr="008255BC">
        <w:rPr>
          <w:sz w:val="18"/>
          <w:szCs w:val="18"/>
        </w:rPr>
        <w:t>relative ai requisiti e al corretto utilizzo delle attrezzature di lavoro.</w:t>
      </w:r>
    </w:p>
    <w:p w14:paraId="43158239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13" w:name="_Toc226125161"/>
      <w:r w:rsidRPr="008255BC">
        <w:rPr>
          <w:sz w:val="18"/>
          <w:szCs w:val="18"/>
        </w:rPr>
        <w:t>1. Raccomandazioni generali</w:t>
      </w:r>
      <w:bookmarkEnd w:id="13"/>
    </w:p>
    <w:p w14:paraId="565F1BC0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14" w:name="_Toc226125162"/>
      <w:r w:rsidRPr="008255BC">
        <w:rPr>
          <w:sz w:val="18"/>
          <w:szCs w:val="18"/>
        </w:rPr>
        <w:t>2. Impianti elettrici</w:t>
      </w:r>
      <w:bookmarkEnd w:id="14"/>
    </w:p>
    <w:p w14:paraId="2B2F3A6F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a) Requisiti minimi dell’impianto elettrico</w:t>
      </w:r>
    </w:p>
    <w:p w14:paraId="514EBB44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b) Comportamenti appropriati per prevenire il rischio elettrico</w:t>
      </w:r>
    </w:p>
    <w:p w14:paraId="2DE7E2F9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15" w:name="_Toc226125163"/>
      <w:r w:rsidRPr="008255BC">
        <w:rPr>
          <w:sz w:val="18"/>
          <w:szCs w:val="18"/>
        </w:rPr>
        <w:t>3. Utilizzo degli appar</w:t>
      </w:r>
      <w:r w:rsidRPr="008255BC">
        <w:rPr>
          <w:sz w:val="18"/>
          <w:szCs w:val="18"/>
        </w:rPr>
        <w:t>ecchi elettrici</w:t>
      </w:r>
      <w:bookmarkEnd w:id="15"/>
    </w:p>
    <w:p w14:paraId="4A0A82AF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a) Requisiti minimi degli apparecchi elettrici</w:t>
      </w:r>
    </w:p>
    <w:p w14:paraId="4A7C8C90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b) Comportamenti appropriati per prevenire il rischio elettrico</w:t>
      </w:r>
    </w:p>
    <w:p w14:paraId="30893DE3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16" w:name="_Toc226125164"/>
      <w:r w:rsidRPr="008255BC">
        <w:rPr>
          <w:sz w:val="18"/>
          <w:szCs w:val="18"/>
        </w:rPr>
        <w:t>4. Dispositivi di connessione elettrica temporanea</w:t>
      </w:r>
      <w:bookmarkEnd w:id="16"/>
    </w:p>
    <w:p w14:paraId="267F20F2" w14:textId="77777777" w:rsidR="00D6763F" w:rsidRPr="008255BC" w:rsidRDefault="00F5643C" w:rsidP="008255BC">
      <w:pPr>
        <w:rPr>
          <w:sz w:val="18"/>
          <w:szCs w:val="18"/>
        </w:rPr>
      </w:pPr>
      <w:r w:rsidRPr="008255BC">
        <w:rPr>
          <w:sz w:val="18"/>
          <w:szCs w:val="18"/>
        </w:rPr>
        <w:br w:type="page"/>
      </w:r>
    </w:p>
    <w:p w14:paraId="761FA71F" w14:textId="77777777" w:rsidR="00D6763F" w:rsidRPr="008255BC" w:rsidRDefault="00F5643C" w:rsidP="008255BC">
      <w:pPr>
        <w:pStyle w:val="Titolo1"/>
        <w:spacing w:after="0"/>
        <w:jc w:val="center"/>
        <w:rPr>
          <w:sz w:val="18"/>
          <w:szCs w:val="18"/>
        </w:rPr>
      </w:pPr>
      <w:bookmarkStart w:id="17" w:name="_Toc226125165"/>
      <w:r w:rsidRPr="008255BC">
        <w:rPr>
          <w:sz w:val="18"/>
          <w:szCs w:val="18"/>
        </w:rPr>
        <w:lastRenderedPageBreak/>
        <w:t>SCHEDA 05</w:t>
      </w:r>
      <w:bookmarkEnd w:id="17"/>
    </w:p>
    <w:p w14:paraId="375B4DD8" w14:textId="77777777" w:rsidR="00D6763F" w:rsidRPr="008255BC" w:rsidRDefault="00F5643C" w:rsidP="008255BC">
      <w:pPr>
        <w:jc w:val="center"/>
        <w:rPr>
          <w:sz w:val="18"/>
          <w:szCs w:val="18"/>
        </w:rPr>
      </w:pPr>
      <w:r w:rsidRPr="008255BC">
        <w:rPr>
          <w:b/>
          <w:bCs/>
          <w:sz w:val="18"/>
          <w:szCs w:val="18"/>
        </w:rPr>
        <w:t xml:space="preserve">INDICAZIONI RELATIVE AI LOCALI IN CUI PUÒ ESSERE SVOLTO IL LAVORO </w:t>
      </w:r>
      <w:r w:rsidRPr="008255BC">
        <w:rPr>
          <w:b/>
          <w:bCs/>
          <w:sz w:val="18"/>
          <w:szCs w:val="18"/>
        </w:rPr>
        <w:t>IN MODALITÀ AGILE</w:t>
      </w:r>
    </w:p>
    <w:p w14:paraId="44C61B6E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I principali parametri di valutazione per la scelta del luogo ove prestare la propria attività lavorativa sono: condizioni igienico sanitarie, illuminazione, qualità dell’aria indoor, microclima, gestione delle emergenze.</w:t>
      </w:r>
    </w:p>
    <w:p w14:paraId="7F171B21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18" w:name="_Toc226125166"/>
      <w:r w:rsidRPr="008255BC">
        <w:rPr>
          <w:sz w:val="18"/>
          <w:szCs w:val="18"/>
        </w:rPr>
        <w:t>1. Condizioni ig</w:t>
      </w:r>
      <w:r w:rsidRPr="008255BC">
        <w:rPr>
          <w:sz w:val="18"/>
          <w:szCs w:val="18"/>
        </w:rPr>
        <w:t>ienico sanitarie</w:t>
      </w:r>
      <w:bookmarkEnd w:id="18"/>
    </w:p>
    <w:p w14:paraId="5EA933B5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19" w:name="_Toc226125167"/>
      <w:r w:rsidRPr="008255BC">
        <w:rPr>
          <w:sz w:val="18"/>
          <w:szCs w:val="18"/>
        </w:rPr>
        <w:t>2. Illuminazione</w:t>
      </w:r>
      <w:bookmarkEnd w:id="19"/>
    </w:p>
    <w:p w14:paraId="1F16CC05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20" w:name="_Toc226125168"/>
      <w:r w:rsidRPr="008255BC">
        <w:rPr>
          <w:sz w:val="18"/>
          <w:szCs w:val="18"/>
        </w:rPr>
        <w:t>3. Qualità dell’aria indoor</w:t>
      </w:r>
      <w:bookmarkEnd w:id="20"/>
    </w:p>
    <w:p w14:paraId="303E26E3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21" w:name="_Toc226125169"/>
      <w:r w:rsidRPr="008255BC">
        <w:rPr>
          <w:sz w:val="18"/>
          <w:szCs w:val="18"/>
        </w:rPr>
        <w:t>4. Microclima</w:t>
      </w:r>
      <w:bookmarkEnd w:id="21"/>
    </w:p>
    <w:p w14:paraId="306EDB4B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22" w:name="_Toc226125170"/>
      <w:r w:rsidRPr="008255BC">
        <w:rPr>
          <w:sz w:val="18"/>
          <w:szCs w:val="18"/>
        </w:rPr>
        <w:t>5. Gestione delle emergenze</w:t>
      </w:r>
      <w:bookmarkEnd w:id="22"/>
    </w:p>
    <w:p w14:paraId="4A8EA4AE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a) Incendio</w:t>
      </w:r>
    </w:p>
    <w:p w14:paraId="758794FA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b) Terremoto</w:t>
      </w:r>
    </w:p>
    <w:p w14:paraId="78215AD1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c) Fuga di gas</w:t>
      </w:r>
    </w:p>
    <w:p w14:paraId="698A2A9D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d) Black-out elettrico</w:t>
      </w:r>
    </w:p>
    <w:p w14:paraId="63CEDA59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e) Emergenza sanitaria</w:t>
      </w:r>
    </w:p>
    <w:p w14:paraId="370FDFA2" w14:textId="29F9FBC3" w:rsidR="00D6763F" w:rsidRPr="008255BC" w:rsidRDefault="00F5643C" w:rsidP="0044788C">
      <w:pPr>
        <w:pStyle w:val="Paragrafoelenco"/>
        <w:numPr>
          <w:ilvl w:val="0"/>
          <w:numId w:val="2"/>
        </w:num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br w:type="page"/>
      </w:r>
    </w:p>
    <w:p w14:paraId="77032350" w14:textId="77777777" w:rsidR="00D6763F" w:rsidRPr="008255BC" w:rsidRDefault="00F5643C" w:rsidP="008255BC">
      <w:pPr>
        <w:pStyle w:val="Titolo1"/>
        <w:spacing w:after="0"/>
        <w:jc w:val="center"/>
        <w:rPr>
          <w:sz w:val="18"/>
          <w:szCs w:val="18"/>
        </w:rPr>
      </w:pPr>
      <w:bookmarkStart w:id="23" w:name="_Toc226125171"/>
      <w:r w:rsidRPr="008255BC">
        <w:rPr>
          <w:sz w:val="18"/>
          <w:szCs w:val="18"/>
        </w:rPr>
        <w:lastRenderedPageBreak/>
        <w:t>SCHEDA 06</w:t>
      </w:r>
      <w:bookmarkEnd w:id="23"/>
    </w:p>
    <w:p w14:paraId="4E6EAF9E" w14:textId="77777777" w:rsidR="00D6763F" w:rsidRPr="008255BC" w:rsidRDefault="00F5643C" w:rsidP="008255BC">
      <w:pPr>
        <w:jc w:val="center"/>
        <w:rPr>
          <w:sz w:val="18"/>
          <w:szCs w:val="18"/>
        </w:rPr>
      </w:pPr>
      <w:r w:rsidRPr="008255BC">
        <w:rPr>
          <w:b/>
          <w:bCs/>
          <w:sz w:val="18"/>
          <w:szCs w:val="18"/>
        </w:rPr>
        <w:t xml:space="preserve">INDICAZIONI RELATIVE ALL’EVENTUALE SVOLGIMENTO DI </w:t>
      </w:r>
      <w:r w:rsidRPr="008255BC">
        <w:rPr>
          <w:b/>
          <w:bCs/>
          <w:sz w:val="18"/>
          <w:szCs w:val="18"/>
        </w:rPr>
        <w:t>ATTIVITÀ LAVORATIVA IN AMBIENTI ESTERNI</w:t>
      </w:r>
    </w:p>
    <w:p w14:paraId="07542E79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Nella scelta del luogo di lavoro esterno, è opportuno che il lavoratore adotti un atteggiamento coscienzioso e prudente e in generale sono da evitare ambienti o luoghi che comportino fattori di rischio ulteriori o pi</w:t>
      </w:r>
      <w:r w:rsidRPr="008255BC">
        <w:rPr>
          <w:sz w:val="18"/>
          <w:szCs w:val="18"/>
        </w:rPr>
        <w:t>ù aggravanti degli spazi di lavoro tradizionali.</w:t>
      </w:r>
    </w:p>
    <w:p w14:paraId="438784EA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Il lavoratore ha diritto alla tutela contro gli infortuni sul lavoro occorsi durante il normale percorso di andata e ritorno dal luogo di abitazione a quello prescelto per lo svolgimento della prestazione la</w:t>
      </w:r>
      <w:r w:rsidRPr="008255BC">
        <w:rPr>
          <w:sz w:val="18"/>
          <w:szCs w:val="18"/>
        </w:rPr>
        <w:t>vorativa all’esterno dei locali aziendali, quando la scelta del luogo della prestazione sia dettata da esigenze connesse alla prestazione stessa o dalla necessità del lavoratore di conciliare le esigenze di vita con quelle lavorative e risponda a criteri d</w:t>
      </w:r>
      <w:r w:rsidRPr="008255BC">
        <w:rPr>
          <w:sz w:val="18"/>
          <w:szCs w:val="18"/>
        </w:rPr>
        <w:t>i ragionevolezza.</w:t>
      </w:r>
    </w:p>
    <w:p w14:paraId="4102DE3F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Di seguito vengono riportate le principali indicazioni relative all’eventuale svolgimento di attività lavorativa in ambienti outdoor.</w:t>
      </w:r>
    </w:p>
    <w:p w14:paraId="2614FD8A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24" w:name="_Toc226125172"/>
      <w:r w:rsidRPr="008255BC">
        <w:rPr>
          <w:sz w:val="18"/>
          <w:szCs w:val="18"/>
        </w:rPr>
        <w:t>1. Indicazioni di carattere generale</w:t>
      </w:r>
      <w:bookmarkEnd w:id="24"/>
    </w:p>
    <w:p w14:paraId="0E4F6B21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a) Considerazioni di carattere generale</w:t>
      </w:r>
    </w:p>
    <w:p w14:paraId="34421A34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b) Consigli nella scelta de</w:t>
      </w:r>
      <w:r w:rsidRPr="008255BC">
        <w:rPr>
          <w:sz w:val="18"/>
          <w:szCs w:val="18"/>
        </w:rPr>
        <w:t>l luogo di lavoro</w:t>
      </w:r>
    </w:p>
    <w:p w14:paraId="05349CFB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25" w:name="_Toc226125173"/>
      <w:r w:rsidRPr="008255BC">
        <w:rPr>
          <w:sz w:val="18"/>
          <w:szCs w:val="18"/>
        </w:rPr>
        <w:t>2. Indicazioni sui rischi fisici</w:t>
      </w:r>
      <w:bookmarkEnd w:id="25"/>
    </w:p>
    <w:p w14:paraId="4E770A39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a) Radiazioni ultraviolette</w:t>
      </w:r>
    </w:p>
    <w:p w14:paraId="0078D977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b) Microclima</w:t>
      </w:r>
    </w:p>
    <w:p w14:paraId="7833E0B4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c) Rumore</w:t>
      </w:r>
    </w:p>
    <w:p w14:paraId="3535887B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d) Campi elettromagnetici</w:t>
      </w:r>
    </w:p>
    <w:p w14:paraId="16C5C2A5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26" w:name="_Toc226125174"/>
      <w:r w:rsidRPr="008255BC">
        <w:rPr>
          <w:sz w:val="18"/>
          <w:szCs w:val="18"/>
        </w:rPr>
        <w:t>3. Indicazioni sui rischi chimici</w:t>
      </w:r>
      <w:bookmarkEnd w:id="26"/>
    </w:p>
    <w:p w14:paraId="31C21054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27" w:name="_Toc226125175"/>
      <w:r w:rsidRPr="008255BC">
        <w:rPr>
          <w:sz w:val="18"/>
          <w:szCs w:val="18"/>
        </w:rPr>
        <w:t>4. Indicazioni sui rischi biologici</w:t>
      </w:r>
      <w:bookmarkEnd w:id="27"/>
    </w:p>
    <w:p w14:paraId="1B322CAF" w14:textId="77777777" w:rsidR="00D6763F" w:rsidRPr="008255BC" w:rsidRDefault="00F5643C" w:rsidP="008255BC">
      <w:pPr>
        <w:rPr>
          <w:sz w:val="18"/>
          <w:szCs w:val="18"/>
        </w:rPr>
      </w:pPr>
      <w:r w:rsidRPr="008255BC">
        <w:rPr>
          <w:sz w:val="18"/>
          <w:szCs w:val="18"/>
        </w:rPr>
        <w:br w:type="page"/>
      </w:r>
    </w:p>
    <w:p w14:paraId="6EE8F004" w14:textId="77777777" w:rsidR="00D6763F" w:rsidRPr="008255BC" w:rsidRDefault="00F5643C" w:rsidP="008255BC">
      <w:pPr>
        <w:pStyle w:val="Titolo1"/>
        <w:spacing w:after="0"/>
        <w:jc w:val="center"/>
        <w:rPr>
          <w:sz w:val="18"/>
          <w:szCs w:val="18"/>
        </w:rPr>
      </w:pPr>
      <w:bookmarkStart w:id="28" w:name="_Toc226125176"/>
      <w:r w:rsidRPr="008255BC">
        <w:rPr>
          <w:sz w:val="18"/>
          <w:szCs w:val="18"/>
        </w:rPr>
        <w:lastRenderedPageBreak/>
        <w:t>SCHEDA 07</w:t>
      </w:r>
      <w:bookmarkEnd w:id="28"/>
    </w:p>
    <w:p w14:paraId="794CBD5D" w14:textId="77777777" w:rsidR="00D6763F" w:rsidRPr="008255BC" w:rsidRDefault="00F5643C" w:rsidP="008255BC">
      <w:pPr>
        <w:jc w:val="center"/>
        <w:rPr>
          <w:sz w:val="18"/>
          <w:szCs w:val="18"/>
        </w:rPr>
      </w:pPr>
      <w:r w:rsidRPr="008255BC">
        <w:rPr>
          <w:b/>
          <w:bCs/>
          <w:sz w:val="18"/>
          <w:szCs w:val="18"/>
        </w:rPr>
        <w:t xml:space="preserve">INDICAZIONI RELATIVE ALLA SICUREZZA </w:t>
      </w:r>
      <w:r w:rsidRPr="008255BC">
        <w:rPr>
          <w:b/>
          <w:bCs/>
          <w:sz w:val="18"/>
          <w:szCs w:val="18"/>
        </w:rPr>
        <w:t>ANTINCENDIO</w:t>
      </w:r>
    </w:p>
    <w:p w14:paraId="100998FE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L’incendio può essere definito come una combustione sufficientemente rapida e non controllata che si sviluppa accompagnata da calore, fiamma, gas di combustione, fumo e luce. Il fenomeno della combustione però avviene solo quando il combustibil</w:t>
      </w:r>
      <w:r w:rsidRPr="008255BC">
        <w:rPr>
          <w:sz w:val="18"/>
          <w:szCs w:val="18"/>
        </w:rPr>
        <w:t>e ha raggiunto una certa temperatura che è chiamata temperatura di accensione. Affinché un incendio si verifichi è necessario pertanto che siano soddisfatte contemporaneamente tre condizioni (triangolo del fuoco):</w:t>
      </w:r>
    </w:p>
    <w:p w14:paraId="5B3EF3A8" w14:textId="77777777" w:rsidR="00D6763F" w:rsidRPr="008255BC" w:rsidRDefault="00F5643C" w:rsidP="008255BC">
      <w:pPr>
        <w:pStyle w:val="Paragrafoelenco"/>
        <w:numPr>
          <w:ilvl w:val="0"/>
          <w:numId w:val="2"/>
        </w:num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Presenza del combustibile.</w:t>
      </w:r>
    </w:p>
    <w:p w14:paraId="19165464" w14:textId="77777777" w:rsidR="00D6763F" w:rsidRPr="008255BC" w:rsidRDefault="00F5643C" w:rsidP="008255BC">
      <w:pPr>
        <w:pStyle w:val="Paragrafoelenco"/>
        <w:numPr>
          <w:ilvl w:val="0"/>
          <w:numId w:val="2"/>
        </w:num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Presenza del co</w:t>
      </w:r>
      <w:r w:rsidRPr="008255BC">
        <w:rPr>
          <w:sz w:val="18"/>
          <w:szCs w:val="18"/>
        </w:rPr>
        <w:t>mburente (in genere l’ossigeno dell’aria).</w:t>
      </w:r>
    </w:p>
    <w:p w14:paraId="08B04A70" w14:textId="77777777" w:rsidR="00D6763F" w:rsidRPr="008255BC" w:rsidRDefault="00F5643C" w:rsidP="008255BC">
      <w:pPr>
        <w:pStyle w:val="Paragrafoelenco"/>
        <w:numPr>
          <w:ilvl w:val="0"/>
          <w:numId w:val="2"/>
        </w:num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Apporto di calore.</w:t>
      </w:r>
    </w:p>
    <w:p w14:paraId="6E245073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Se viene a mancare una dei tre elementi, l’incendio si spegne. Da ciò ne consegue che si hanno tre possibilità per la estinzione di un incendio:</w:t>
      </w:r>
    </w:p>
    <w:p w14:paraId="022F3A9A" w14:textId="77777777" w:rsidR="00D6763F" w:rsidRPr="008255BC" w:rsidRDefault="00F5643C" w:rsidP="008255BC">
      <w:pPr>
        <w:pStyle w:val="Paragrafoelenco"/>
        <w:numPr>
          <w:ilvl w:val="0"/>
          <w:numId w:val="2"/>
        </w:num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Esaurimento o sottrazione del combustibile.</w:t>
      </w:r>
    </w:p>
    <w:p w14:paraId="68E7CBEF" w14:textId="77777777" w:rsidR="00D6763F" w:rsidRPr="008255BC" w:rsidRDefault="00F5643C" w:rsidP="008255BC">
      <w:pPr>
        <w:pStyle w:val="Paragrafoelenco"/>
        <w:numPr>
          <w:ilvl w:val="0"/>
          <w:numId w:val="2"/>
        </w:num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Sottr</w:t>
      </w:r>
      <w:r w:rsidRPr="008255BC">
        <w:rPr>
          <w:sz w:val="18"/>
          <w:szCs w:val="18"/>
        </w:rPr>
        <w:t>azione di ossigeno (soffocamento).</w:t>
      </w:r>
    </w:p>
    <w:p w14:paraId="1F876D31" w14:textId="77777777" w:rsidR="00D6763F" w:rsidRPr="008255BC" w:rsidRDefault="00F5643C" w:rsidP="008255BC">
      <w:pPr>
        <w:pStyle w:val="Paragrafoelenco"/>
        <w:numPr>
          <w:ilvl w:val="0"/>
          <w:numId w:val="2"/>
        </w:num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Abbassamento della temperatura (raffreddamento).</w:t>
      </w:r>
    </w:p>
    <w:p w14:paraId="2974A15B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Le principali sostanze estinguenti sono: acqua, polveri chimiche, schiuma, gas inerti.</w:t>
      </w:r>
    </w:p>
    <w:p w14:paraId="7A5EEE81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Gli incendi si possono classificare in base alla natura del combustibile:</w:t>
      </w:r>
    </w:p>
    <w:p w14:paraId="26F0D1E3" w14:textId="77777777" w:rsidR="00D6763F" w:rsidRPr="008255BC" w:rsidRDefault="00F5643C" w:rsidP="008255BC">
      <w:pPr>
        <w:pStyle w:val="Paragrafoelenco"/>
        <w:numPr>
          <w:ilvl w:val="0"/>
          <w:numId w:val="2"/>
        </w:num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 xml:space="preserve">Incendi di </w:t>
      </w:r>
      <w:r w:rsidRPr="008255BC">
        <w:rPr>
          <w:sz w:val="18"/>
          <w:szCs w:val="18"/>
        </w:rPr>
        <w:t>classe A: generati da solidi</w:t>
      </w:r>
    </w:p>
    <w:p w14:paraId="7FB0B13A" w14:textId="77777777" w:rsidR="00D6763F" w:rsidRPr="008255BC" w:rsidRDefault="00F5643C" w:rsidP="008255BC">
      <w:pPr>
        <w:pStyle w:val="Paragrafoelenco"/>
        <w:numPr>
          <w:ilvl w:val="0"/>
          <w:numId w:val="2"/>
        </w:num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Incendi di classe B: generati da liquidi</w:t>
      </w:r>
    </w:p>
    <w:p w14:paraId="388BEE04" w14:textId="77777777" w:rsidR="00D6763F" w:rsidRPr="008255BC" w:rsidRDefault="00F5643C" w:rsidP="008255BC">
      <w:pPr>
        <w:pStyle w:val="Paragrafoelenco"/>
        <w:numPr>
          <w:ilvl w:val="0"/>
          <w:numId w:val="2"/>
        </w:num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Incendi di classe C: generati da gas</w:t>
      </w:r>
    </w:p>
    <w:p w14:paraId="6B36D150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29" w:name="_Toc226125177"/>
      <w:r w:rsidRPr="008255BC">
        <w:rPr>
          <w:sz w:val="18"/>
          <w:szCs w:val="18"/>
        </w:rPr>
        <w:t>1. Modalità di prevenire un incendio</w:t>
      </w:r>
      <w:bookmarkEnd w:id="29"/>
    </w:p>
    <w:p w14:paraId="3108DD4E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a) Regole generali</w:t>
      </w:r>
    </w:p>
    <w:p w14:paraId="7832BE4E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b) Impianti e apparecchi elettrici</w:t>
      </w:r>
    </w:p>
    <w:p w14:paraId="271D75F5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30" w:name="_Toc226125178"/>
      <w:r w:rsidRPr="008255BC">
        <w:rPr>
          <w:sz w:val="18"/>
          <w:szCs w:val="18"/>
        </w:rPr>
        <w:t>2. Regole generali in caso d’incendio</w:t>
      </w:r>
      <w:bookmarkEnd w:id="30"/>
    </w:p>
    <w:p w14:paraId="3042F4D9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a) Regole generali</w:t>
      </w:r>
    </w:p>
    <w:p w14:paraId="125FF3C9" w14:textId="20F15E6F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.</w:t>
      </w:r>
    </w:p>
    <w:p w14:paraId="0618165A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b) Estinguenti in ordine di efficacia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1556"/>
        <w:gridCol w:w="1556"/>
        <w:gridCol w:w="1556"/>
        <w:gridCol w:w="1558"/>
      </w:tblGrid>
      <w:tr w:rsidR="00D6763F" w:rsidRPr="008255BC" w14:paraId="1A782F2A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1E343D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Descrizione</w:t>
            </w:r>
          </w:p>
        </w:tc>
        <w:tc>
          <w:tcPr>
            <w:tcW w:w="155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C6F52E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1° estinguente</w:t>
            </w:r>
          </w:p>
        </w:tc>
        <w:tc>
          <w:tcPr>
            <w:tcW w:w="155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B8CA91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2° estinguente</w:t>
            </w:r>
          </w:p>
        </w:tc>
        <w:tc>
          <w:tcPr>
            <w:tcW w:w="155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3FE2E3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3° estinguente</w:t>
            </w:r>
          </w:p>
        </w:tc>
        <w:tc>
          <w:tcPr>
            <w:tcW w:w="155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EFD982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4° estinguente</w:t>
            </w:r>
          </w:p>
        </w:tc>
      </w:tr>
      <w:tr w:rsidR="00D6763F" w:rsidRPr="008255BC" w14:paraId="7C14FE68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B6170F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Legno, cartone, carta, plastica, tessuti</w:t>
            </w:r>
          </w:p>
        </w:tc>
        <w:tc>
          <w:tcPr>
            <w:tcW w:w="155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9F41C9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Acqua</w:t>
            </w:r>
          </w:p>
        </w:tc>
        <w:tc>
          <w:tcPr>
            <w:tcW w:w="155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ABA3B9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Polvere</w:t>
            </w:r>
          </w:p>
        </w:tc>
        <w:tc>
          <w:tcPr>
            <w:tcW w:w="155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B4B2AB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Gas inerte</w:t>
            </w:r>
          </w:p>
        </w:tc>
        <w:tc>
          <w:tcPr>
            <w:tcW w:w="155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372862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Schiuma</w:t>
            </w:r>
          </w:p>
        </w:tc>
      </w:tr>
      <w:tr w:rsidR="00D6763F" w:rsidRPr="008255BC" w14:paraId="652BE50C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70CE92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Benzina, petrolio, gasolio, oli, alcol, lubrificanti</w:t>
            </w:r>
          </w:p>
        </w:tc>
        <w:tc>
          <w:tcPr>
            <w:tcW w:w="155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B19B5F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Schiuma</w:t>
            </w:r>
          </w:p>
        </w:tc>
        <w:tc>
          <w:tcPr>
            <w:tcW w:w="155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A2474F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Polvere</w:t>
            </w:r>
          </w:p>
        </w:tc>
        <w:tc>
          <w:tcPr>
            <w:tcW w:w="155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96533A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Gas inerte</w:t>
            </w:r>
          </w:p>
        </w:tc>
        <w:tc>
          <w:tcPr>
            <w:tcW w:w="155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03B461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Anidride carbonica</w:t>
            </w:r>
          </w:p>
        </w:tc>
      </w:tr>
      <w:tr w:rsidR="00D6763F" w:rsidRPr="008255BC" w14:paraId="151039E4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FEE848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Metano, GPL, gas naturale</w:t>
            </w:r>
          </w:p>
        </w:tc>
        <w:tc>
          <w:tcPr>
            <w:tcW w:w="155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21F3B6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Polvere</w:t>
            </w:r>
          </w:p>
        </w:tc>
        <w:tc>
          <w:tcPr>
            <w:tcW w:w="155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8F79FE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Gas inerte</w:t>
            </w:r>
          </w:p>
        </w:tc>
        <w:tc>
          <w:tcPr>
            <w:tcW w:w="155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47B5D5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Anidride carbonica</w:t>
            </w:r>
          </w:p>
        </w:tc>
        <w:tc>
          <w:tcPr>
            <w:tcW w:w="155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175477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Acqua nebulizzata</w:t>
            </w:r>
          </w:p>
        </w:tc>
      </w:tr>
    </w:tbl>
    <w:p w14:paraId="2A89AAE8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31" w:name="_Toc226125179"/>
      <w:r w:rsidRPr="008255BC">
        <w:rPr>
          <w:sz w:val="18"/>
          <w:szCs w:val="18"/>
        </w:rPr>
        <w:t>3. Tecnica di impiego degli estintori</w:t>
      </w:r>
      <w:bookmarkEnd w:id="31"/>
    </w:p>
    <w:p w14:paraId="6BE7D229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32" w:name="_Toc226125180"/>
      <w:r w:rsidRPr="008255BC">
        <w:rPr>
          <w:sz w:val="18"/>
          <w:szCs w:val="18"/>
        </w:rPr>
        <w:t>4. Comportamento in caso di incendio in casa propria o nel proprio condominio</w:t>
      </w:r>
      <w:bookmarkEnd w:id="32"/>
    </w:p>
    <w:p w14:paraId="37766E6C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a) Principio d’incendio</w:t>
      </w:r>
    </w:p>
    <w:p w14:paraId="520A433A" w14:textId="77777777" w:rsidR="00D6763F" w:rsidRPr="008255BC" w:rsidRDefault="00F5643C" w:rsidP="008255BC">
      <w:pPr>
        <w:pStyle w:val="Titolo3"/>
        <w:spacing w:after="0"/>
        <w:rPr>
          <w:sz w:val="18"/>
          <w:szCs w:val="18"/>
        </w:rPr>
      </w:pPr>
      <w:r w:rsidRPr="008255BC">
        <w:rPr>
          <w:sz w:val="18"/>
          <w:szCs w:val="18"/>
        </w:rPr>
        <w:t>b)</w:t>
      </w:r>
      <w:r w:rsidRPr="008255BC">
        <w:rPr>
          <w:sz w:val="18"/>
          <w:szCs w:val="18"/>
        </w:rPr>
        <w:t xml:space="preserve"> Incendio in fase avanzata</w:t>
      </w:r>
    </w:p>
    <w:p w14:paraId="33ED5101" w14:textId="77777777" w:rsidR="00D6763F" w:rsidRPr="008255BC" w:rsidRDefault="00F5643C" w:rsidP="008255BC">
      <w:pPr>
        <w:pStyle w:val="Titolo2"/>
        <w:spacing w:after="0"/>
        <w:rPr>
          <w:sz w:val="18"/>
          <w:szCs w:val="18"/>
        </w:rPr>
      </w:pPr>
      <w:bookmarkStart w:id="33" w:name="_Toc226125181"/>
      <w:r w:rsidRPr="008255BC">
        <w:rPr>
          <w:sz w:val="18"/>
          <w:szCs w:val="18"/>
        </w:rPr>
        <w:t>5. Comportamento in caso di incendio in altri locali</w:t>
      </w:r>
      <w:bookmarkEnd w:id="33"/>
    </w:p>
    <w:p w14:paraId="5FD15FC3" w14:textId="77777777" w:rsidR="0044788C" w:rsidRDefault="0044788C">
      <w:pPr>
        <w:rPr>
          <w:b/>
          <w:bCs/>
          <w:sz w:val="18"/>
          <w:szCs w:val="18"/>
        </w:rPr>
      </w:pPr>
      <w:r>
        <w:rPr>
          <w:sz w:val="18"/>
          <w:szCs w:val="18"/>
        </w:rPr>
        <w:br w:type="page"/>
      </w:r>
    </w:p>
    <w:p w14:paraId="73BC039F" w14:textId="3131D551" w:rsidR="00D6763F" w:rsidRPr="008255BC" w:rsidRDefault="00F5643C" w:rsidP="008255BC">
      <w:pPr>
        <w:pStyle w:val="Titolo1"/>
        <w:spacing w:after="0"/>
        <w:jc w:val="center"/>
        <w:rPr>
          <w:sz w:val="18"/>
          <w:szCs w:val="18"/>
        </w:rPr>
      </w:pPr>
      <w:bookmarkStart w:id="34" w:name="_Toc226125182"/>
      <w:r w:rsidRPr="008255BC">
        <w:rPr>
          <w:sz w:val="18"/>
          <w:szCs w:val="18"/>
        </w:rPr>
        <w:lastRenderedPageBreak/>
        <w:t>SCHEDA 08</w:t>
      </w:r>
      <w:bookmarkEnd w:id="34"/>
    </w:p>
    <w:p w14:paraId="0EE3DF34" w14:textId="77777777" w:rsidR="00D6763F" w:rsidRPr="008255BC" w:rsidRDefault="00F5643C" w:rsidP="008255BC">
      <w:pPr>
        <w:jc w:val="center"/>
        <w:rPr>
          <w:sz w:val="18"/>
          <w:szCs w:val="18"/>
        </w:rPr>
      </w:pPr>
      <w:r w:rsidRPr="008255BC">
        <w:rPr>
          <w:b/>
          <w:bCs/>
          <w:sz w:val="18"/>
          <w:szCs w:val="18"/>
        </w:rPr>
        <w:t>FATTORI DI RISCHIO PSICOLOGICO</w:t>
      </w:r>
    </w:p>
    <w:p w14:paraId="56F68BDB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Si riportano alcuni rischi legati alla sovraesposizione al mezzo telematico e al lavoro in isolamento, magari in concomitanza con l’i</w:t>
      </w:r>
      <w:r w:rsidRPr="008255BC">
        <w:rPr>
          <w:sz w:val="18"/>
          <w:szCs w:val="18"/>
        </w:rPr>
        <w:t>nsorgenza di possibili momenti di fragilità personale/familiare.</w:t>
      </w:r>
    </w:p>
    <w:p w14:paraId="4B6032B7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La compresenza di questi fattori di rischio può condurre alla manifestazione di alcuni comportamenti, cosiddetti “dipendenze senza sostanza” o “dipendenze comportamentali”, che attivano a liv</w:t>
      </w:r>
      <w:r w:rsidRPr="008255BC">
        <w:rPr>
          <w:sz w:val="18"/>
          <w:szCs w:val="18"/>
        </w:rPr>
        <w:t>ello cerebrale lo stesso circuito attivato dalle sostanze d’abuso (circuito della ricompensa).</w:t>
      </w:r>
    </w:p>
    <w:p w14:paraId="44866E5F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Un aspetto peculiare delle dipendenze comportamentali è che esse coinvolgono pulsioni “normali” che divengono però patologiche nella misura in cui raggiungono un</w:t>
      </w:r>
      <w:r w:rsidRPr="008255BC">
        <w:rPr>
          <w:sz w:val="18"/>
          <w:szCs w:val="18"/>
        </w:rPr>
        <w:t xml:space="preserve"> certo livello di eccesso e di pericolosità per la persona. Il carattere distintivo della dipendenza comportamentale resta sempre e comunque l’incapacità dell’individuo di mitigare il comportamento nonostante le conseguenze negative che osserva nel suo fun</w:t>
      </w:r>
      <w:r w:rsidRPr="008255BC">
        <w:rPr>
          <w:sz w:val="18"/>
          <w:szCs w:val="18"/>
        </w:rPr>
        <w:t>zionamento quotidiano. In generale:</w:t>
      </w:r>
    </w:p>
    <w:p w14:paraId="74450ED2" w14:textId="77777777" w:rsidR="00D6763F" w:rsidRPr="008255BC" w:rsidRDefault="00D6763F" w:rsidP="008255BC">
      <w:pPr>
        <w:rPr>
          <w:sz w:val="18"/>
          <w:szCs w:val="18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4526"/>
      </w:tblGrid>
      <w:tr w:rsidR="00D6763F" w:rsidRPr="008255BC" w14:paraId="6033FFEB" w14:textId="77777777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56861A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Rischio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635801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Suggerimenti</w:t>
            </w:r>
          </w:p>
        </w:tc>
      </w:tr>
      <w:tr w:rsidR="00D6763F" w:rsidRPr="008255BC" w14:paraId="5588AB08" w14:textId="77777777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016C71" w14:textId="098CA422" w:rsidR="00D6763F" w:rsidRPr="008255BC" w:rsidRDefault="00F5643C" w:rsidP="0044788C">
            <w:pPr>
              <w:spacing w:before="40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Dipendenze comportamentali (senza sostanza):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9A324E" w14:textId="6A0C0A13" w:rsidR="00D6763F" w:rsidRPr="008255BC" w:rsidRDefault="00D6763F" w:rsidP="008255BC">
            <w:pPr>
              <w:pStyle w:val="Paragrafoelenco"/>
              <w:numPr>
                <w:ilvl w:val="0"/>
                <w:numId w:val="2"/>
              </w:numPr>
              <w:spacing w:before="20"/>
              <w:jc w:val="both"/>
              <w:rPr>
                <w:sz w:val="18"/>
                <w:szCs w:val="18"/>
              </w:rPr>
            </w:pPr>
          </w:p>
        </w:tc>
      </w:tr>
      <w:tr w:rsidR="00D6763F" w:rsidRPr="008255BC" w14:paraId="19503DA5" w14:textId="77777777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1643CB" w14:textId="77777777" w:rsidR="00D6763F" w:rsidRPr="008255BC" w:rsidRDefault="00F5643C" w:rsidP="008255BC">
            <w:pPr>
              <w:spacing w:before="40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Gioco d’azzardo online:</w:t>
            </w:r>
          </w:p>
          <w:p w14:paraId="2C33C68C" w14:textId="73815569" w:rsidR="00D6763F" w:rsidRPr="008255BC" w:rsidRDefault="00D6763F" w:rsidP="008255BC">
            <w:pPr>
              <w:spacing w:before="20"/>
              <w:jc w:val="both"/>
              <w:rPr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B55A27" w14:textId="6AEB770E" w:rsidR="00D6763F" w:rsidRPr="008255BC" w:rsidRDefault="00D6763F" w:rsidP="008255BC">
            <w:pPr>
              <w:pStyle w:val="Paragrafoelenco"/>
              <w:numPr>
                <w:ilvl w:val="0"/>
                <w:numId w:val="2"/>
              </w:numPr>
              <w:spacing w:before="20"/>
              <w:jc w:val="both"/>
              <w:rPr>
                <w:sz w:val="18"/>
                <w:szCs w:val="18"/>
              </w:rPr>
            </w:pPr>
          </w:p>
        </w:tc>
      </w:tr>
      <w:tr w:rsidR="00D6763F" w:rsidRPr="008255BC" w14:paraId="59781D5C" w14:textId="77777777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59B49D" w14:textId="77777777" w:rsidR="00D6763F" w:rsidRPr="008255BC" w:rsidRDefault="00F5643C" w:rsidP="008255BC">
            <w:pPr>
              <w:spacing w:before="40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Shopping compulsivo online:</w:t>
            </w:r>
          </w:p>
          <w:p w14:paraId="2A72C46D" w14:textId="43B68BAA" w:rsidR="00D6763F" w:rsidRPr="008255BC" w:rsidRDefault="00F5643C" w:rsidP="008255BC">
            <w:pPr>
              <w:spacing w:before="20"/>
              <w:jc w:val="both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.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1032C3" w14:textId="66435376" w:rsidR="00D6763F" w:rsidRPr="008255BC" w:rsidRDefault="00D6763F" w:rsidP="008255BC">
            <w:pPr>
              <w:pStyle w:val="Paragrafoelenco"/>
              <w:numPr>
                <w:ilvl w:val="0"/>
                <w:numId w:val="2"/>
              </w:numPr>
              <w:spacing w:before="20"/>
              <w:jc w:val="both"/>
              <w:rPr>
                <w:sz w:val="18"/>
                <w:szCs w:val="18"/>
              </w:rPr>
            </w:pPr>
          </w:p>
        </w:tc>
      </w:tr>
      <w:tr w:rsidR="00D6763F" w:rsidRPr="008255BC" w14:paraId="024EF39C" w14:textId="77777777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0B26F0" w14:textId="77777777" w:rsidR="00D6763F" w:rsidRPr="008255BC" w:rsidRDefault="00F5643C" w:rsidP="008255BC">
            <w:pPr>
              <w:spacing w:before="40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Dipendenza da internet:</w:t>
            </w:r>
          </w:p>
          <w:p w14:paraId="76E1C131" w14:textId="574CEFCB" w:rsidR="00D6763F" w:rsidRPr="008255BC" w:rsidRDefault="00F5643C" w:rsidP="008255BC">
            <w:pPr>
              <w:spacing w:before="20"/>
              <w:jc w:val="both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.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6E375E" w14:textId="3FE5CDFA" w:rsidR="00D6763F" w:rsidRPr="008255BC" w:rsidRDefault="00D6763F" w:rsidP="008255BC">
            <w:pPr>
              <w:pStyle w:val="Paragrafoelenco"/>
              <w:numPr>
                <w:ilvl w:val="0"/>
                <w:numId w:val="2"/>
              </w:numPr>
              <w:spacing w:before="20"/>
              <w:jc w:val="both"/>
              <w:rPr>
                <w:sz w:val="18"/>
                <w:szCs w:val="18"/>
              </w:rPr>
            </w:pPr>
          </w:p>
        </w:tc>
      </w:tr>
      <w:tr w:rsidR="00D6763F" w:rsidRPr="008255BC" w14:paraId="0B71540C" w14:textId="77777777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E44EB6" w14:textId="77777777" w:rsidR="00D6763F" w:rsidRPr="008255BC" w:rsidRDefault="00F5643C" w:rsidP="008255BC">
            <w:pPr>
              <w:spacing w:before="40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Workaholism - Dipendenza dal lavoro:</w:t>
            </w:r>
          </w:p>
          <w:p w14:paraId="36AC67F3" w14:textId="3D9820FA" w:rsidR="00D6763F" w:rsidRPr="008255BC" w:rsidRDefault="00D6763F" w:rsidP="008255BC">
            <w:pPr>
              <w:spacing w:before="20"/>
              <w:jc w:val="both"/>
              <w:rPr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447CB8" w14:textId="6E1BD02D" w:rsidR="00D6763F" w:rsidRPr="008255BC" w:rsidRDefault="00D6763F" w:rsidP="008255BC">
            <w:pPr>
              <w:pStyle w:val="Paragrafoelenco"/>
              <w:numPr>
                <w:ilvl w:val="0"/>
                <w:numId w:val="2"/>
              </w:numPr>
              <w:spacing w:before="20"/>
              <w:jc w:val="both"/>
              <w:rPr>
                <w:sz w:val="18"/>
                <w:szCs w:val="18"/>
              </w:rPr>
            </w:pPr>
          </w:p>
        </w:tc>
      </w:tr>
    </w:tbl>
    <w:p w14:paraId="15B2027D" w14:textId="77777777" w:rsidR="00D6763F" w:rsidRPr="008255BC" w:rsidRDefault="00F5643C" w:rsidP="008255BC">
      <w:pPr>
        <w:rPr>
          <w:sz w:val="18"/>
          <w:szCs w:val="18"/>
        </w:rPr>
      </w:pPr>
      <w:r w:rsidRPr="008255BC">
        <w:rPr>
          <w:sz w:val="18"/>
          <w:szCs w:val="18"/>
        </w:rPr>
        <w:br w:type="page"/>
      </w:r>
    </w:p>
    <w:p w14:paraId="69163CBD" w14:textId="77777777" w:rsidR="00D6763F" w:rsidRPr="008255BC" w:rsidRDefault="00F5643C" w:rsidP="008255BC">
      <w:pPr>
        <w:pStyle w:val="Titolo1"/>
        <w:spacing w:after="0"/>
        <w:jc w:val="center"/>
        <w:rPr>
          <w:sz w:val="18"/>
          <w:szCs w:val="18"/>
        </w:rPr>
      </w:pPr>
      <w:bookmarkStart w:id="35" w:name="_Toc226125183"/>
      <w:r w:rsidRPr="008255BC">
        <w:rPr>
          <w:sz w:val="18"/>
          <w:szCs w:val="18"/>
        </w:rPr>
        <w:lastRenderedPageBreak/>
        <w:t>SCHEDA 09</w:t>
      </w:r>
      <w:bookmarkEnd w:id="35"/>
    </w:p>
    <w:p w14:paraId="15251BDE" w14:textId="77777777" w:rsidR="00D6763F" w:rsidRPr="008255BC" w:rsidRDefault="00F5643C" w:rsidP="008255BC">
      <w:pPr>
        <w:jc w:val="center"/>
        <w:rPr>
          <w:sz w:val="18"/>
          <w:szCs w:val="18"/>
        </w:rPr>
      </w:pPr>
      <w:r w:rsidRPr="008255BC">
        <w:rPr>
          <w:b/>
          <w:bCs/>
          <w:sz w:val="18"/>
          <w:szCs w:val="18"/>
        </w:rPr>
        <w:t xml:space="preserve">FATTORI DI </w:t>
      </w:r>
      <w:r w:rsidRPr="008255BC">
        <w:rPr>
          <w:b/>
          <w:bCs/>
          <w:sz w:val="18"/>
          <w:szCs w:val="18"/>
        </w:rPr>
        <w:t>RISCHIO NEUROLOGICO: EPILESSIA</w:t>
      </w:r>
    </w:p>
    <w:p w14:paraId="4BAADB21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Gli stimoli luminosi intermittenti, intensi e protratti nel tempo, in concomitanza con intensi fenomeni emozionali o intenso impegno neuro-sensoriale, possono portare alla manifestazione di un attacco epilettico. In questo ca</w:t>
      </w:r>
      <w:r w:rsidRPr="008255BC">
        <w:rPr>
          <w:sz w:val="18"/>
          <w:szCs w:val="18"/>
        </w:rPr>
        <w:t>so il videoterminale è il fattore che può scatenare la crisi epilettica.</w:t>
      </w:r>
    </w:p>
    <w:p w14:paraId="74A565C4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>L’epilessia è un disturbo neurologico in cui l’attività delle cellule nervose nel cervello si altera causando comportamento insolito, stato stuporoso e talvolta, nei casi più estremi,</w:t>
      </w:r>
      <w:r w:rsidRPr="008255BC">
        <w:rPr>
          <w:sz w:val="18"/>
          <w:szCs w:val="18"/>
        </w:rPr>
        <w:t xml:space="preserve"> convulsioni e perdita di coscienza.</w:t>
      </w:r>
    </w:p>
    <w:p w14:paraId="083DF5CF" w14:textId="77777777" w:rsidR="00D6763F" w:rsidRPr="008255BC" w:rsidRDefault="00D6763F" w:rsidP="008255BC">
      <w:pPr>
        <w:rPr>
          <w:sz w:val="18"/>
          <w:szCs w:val="18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4526"/>
      </w:tblGrid>
      <w:tr w:rsidR="00D6763F" w:rsidRPr="008255BC" w14:paraId="4F1995A6" w14:textId="77777777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0BC55D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Rischio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9F5F57" w14:textId="77777777" w:rsidR="00D6763F" w:rsidRPr="008255BC" w:rsidRDefault="00F5643C" w:rsidP="008255BC">
            <w:pPr>
              <w:jc w:val="center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Suggerimenti</w:t>
            </w:r>
          </w:p>
        </w:tc>
      </w:tr>
      <w:tr w:rsidR="00D6763F" w:rsidRPr="008255BC" w14:paraId="3509FD91" w14:textId="77777777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8EE3B0" w14:textId="77777777" w:rsidR="00D6763F" w:rsidRPr="008255BC" w:rsidRDefault="00F5643C" w:rsidP="008255BC">
            <w:pPr>
              <w:spacing w:before="40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Insorgenza crisi epilettica:</w:t>
            </w:r>
          </w:p>
          <w:p w14:paraId="3BC19D5F" w14:textId="1035F5AF" w:rsidR="00D6763F" w:rsidRPr="008255BC" w:rsidRDefault="00D6763F" w:rsidP="008255BC">
            <w:pPr>
              <w:spacing w:before="20"/>
              <w:jc w:val="both"/>
              <w:rPr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4DF056" w14:textId="011EEC68" w:rsidR="00D6763F" w:rsidRPr="008255BC" w:rsidRDefault="00D6763F" w:rsidP="0044788C">
            <w:pPr>
              <w:pStyle w:val="Paragrafoelenco"/>
              <w:spacing w:before="20"/>
              <w:ind w:left="210"/>
              <w:jc w:val="both"/>
              <w:rPr>
                <w:sz w:val="18"/>
                <w:szCs w:val="18"/>
              </w:rPr>
            </w:pPr>
          </w:p>
        </w:tc>
      </w:tr>
    </w:tbl>
    <w:p w14:paraId="5B5173D9" w14:textId="77777777" w:rsidR="00D6763F" w:rsidRPr="008255BC" w:rsidRDefault="00F5643C" w:rsidP="008255BC">
      <w:pPr>
        <w:rPr>
          <w:sz w:val="18"/>
          <w:szCs w:val="18"/>
        </w:rPr>
      </w:pPr>
      <w:r w:rsidRPr="008255BC">
        <w:rPr>
          <w:sz w:val="18"/>
          <w:szCs w:val="18"/>
        </w:rPr>
        <w:br w:type="page"/>
      </w:r>
    </w:p>
    <w:p w14:paraId="5ED6334E" w14:textId="77777777" w:rsidR="00D6763F" w:rsidRPr="008255BC" w:rsidRDefault="00D6763F" w:rsidP="008255BC">
      <w:pPr>
        <w:rPr>
          <w:sz w:val="18"/>
          <w:szCs w:val="18"/>
        </w:rPr>
      </w:pPr>
    </w:p>
    <w:p w14:paraId="5A7B319E" w14:textId="77777777" w:rsidR="00D6763F" w:rsidRPr="008255BC" w:rsidRDefault="00F5643C" w:rsidP="008255BC">
      <w:pPr>
        <w:spacing w:before="60"/>
        <w:jc w:val="both"/>
        <w:rPr>
          <w:sz w:val="18"/>
          <w:szCs w:val="18"/>
        </w:rPr>
      </w:pPr>
      <w:r w:rsidRPr="008255BC">
        <w:rPr>
          <w:sz w:val="18"/>
          <w:szCs w:val="18"/>
        </w:rPr>
        <w:t xml:space="preserve">La presente informativa sui rischi generali e specifici per il lavoratore è prodotta in conformità Art. 11 comma 7-bis del </w:t>
      </w:r>
      <w:proofErr w:type="spellStart"/>
      <w:r w:rsidRPr="008255BC">
        <w:rPr>
          <w:sz w:val="18"/>
          <w:szCs w:val="18"/>
        </w:rPr>
        <w:t>D.Lgs.</w:t>
      </w:r>
      <w:proofErr w:type="spellEnd"/>
      <w:r w:rsidRPr="008255BC">
        <w:rPr>
          <w:sz w:val="18"/>
          <w:szCs w:val="18"/>
        </w:rPr>
        <w:t xml:space="preserve"> 81/2008 e all’art. 22 della legge 81/2017.</w:t>
      </w:r>
    </w:p>
    <w:p w14:paraId="432B6506" w14:textId="77777777" w:rsidR="00D6763F" w:rsidRPr="008255BC" w:rsidRDefault="00D6763F" w:rsidP="008255BC">
      <w:pPr>
        <w:rPr>
          <w:sz w:val="18"/>
          <w:szCs w:val="18"/>
        </w:rPr>
      </w:pPr>
    </w:p>
    <w:p w14:paraId="72CF5CDC" w14:textId="77777777" w:rsidR="00D6763F" w:rsidRPr="008255BC" w:rsidRDefault="00D6763F" w:rsidP="008255BC">
      <w:pPr>
        <w:rPr>
          <w:sz w:val="18"/>
          <w:szCs w:val="18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6763F" w:rsidRPr="008255BC" w14:paraId="1077F207" w14:textId="77777777">
        <w:tc>
          <w:tcPr>
            <w:tcW w:w="9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82A6148" w14:textId="77777777" w:rsidR="00D6763F" w:rsidRPr="008255BC" w:rsidRDefault="00F5643C" w:rsidP="008255BC">
            <w:pPr>
              <w:spacing w:before="60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Per avvenuta informazione sui rischi generali e specifici per il lavoratore</w:t>
            </w:r>
          </w:p>
          <w:p w14:paraId="2CE2B64A" w14:textId="77777777" w:rsidR="00D6763F" w:rsidRPr="008255BC" w:rsidRDefault="00F5643C" w:rsidP="008255BC">
            <w:pPr>
              <w:spacing w:before="60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Il datore di lavoro ___________________________________________</w:t>
            </w:r>
          </w:p>
        </w:tc>
      </w:tr>
    </w:tbl>
    <w:p w14:paraId="648CB269" w14:textId="77777777" w:rsidR="00D6763F" w:rsidRPr="008255BC" w:rsidRDefault="00D6763F" w:rsidP="008255BC">
      <w:pPr>
        <w:rPr>
          <w:sz w:val="18"/>
          <w:szCs w:val="18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6763F" w:rsidRPr="008255BC" w14:paraId="01428C69" w14:textId="77777777">
        <w:tc>
          <w:tcPr>
            <w:tcW w:w="9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4A54502" w14:textId="77777777" w:rsidR="00D6763F" w:rsidRPr="008255BC" w:rsidRDefault="00F5643C" w:rsidP="008255BC">
            <w:pPr>
              <w:spacing w:before="60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Per presa visione ed accettazione</w:t>
            </w:r>
          </w:p>
          <w:p w14:paraId="53550F8E" w14:textId="77777777" w:rsidR="00D6763F" w:rsidRPr="008255BC" w:rsidRDefault="00F5643C" w:rsidP="008255BC">
            <w:pPr>
              <w:spacing w:before="60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 xml:space="preserve">Il lavoratore </w:t>
            </w:r>
            <w:r w:rsidRPr="008255BC">
              <w:rPr>
                <w:sz w:val="18"/>
                <w:szCs w:val="18"/>
              </w:rPr>
              <w:t>___________________________________________</w:t>
            </w:r>
          </w:p>
        </w:tc>
      </w:tr>
    </w:tbl>
    <w:p w14:paraId="7111591B" w14:textId="77777777" w:rsidR="00D6763F" w:rsidRPr="008255BC" w:rsidRDefault="00D6763F" w:rsidP="008255BC">
      <w:pPr>
        <w:rPr>
          <w:sz w:val="18"/>
          <w:szCs w:val="18"/>
        </w:rPr>
      </w:pPr>
    </w:p>
    <w:p w14:paraId="41944D28" w14:textId="77777777" w:rsidR="00D6763F" w:rsidRPr="008255BC" w:rsidRDefault="00D6763F" w:rsidP="008255BC">
      <w:pPr>
        <w:rPr>
          <w:sz w:val="18"/>
          <w:szCs w:val="18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D6763F" w:rsidRPr="008255BC" w14:paraId="2575192F" w14:textId="77777777">
        <w:tc>
          <w:tcPr>
            <w:tcW w:w="4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160CF92" w14:textId="77777777" w:rsidR="00D6763F" w:rsidRPr="008255BC" w:rsidRDefault="00F5643C" w:rsidP="008255BC">
            <w:pPr>
              <w:spacing w:before="40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Luogo</w:t>
            </w:r>
          </w:p>
          <w:p w14:paraId="2A07FE4A" w14:textId="77777777" w:rsidR="00D6763F" w:rsidRPr="008255BC" w:rsidRDefault="00F5643C" w:rsidP="008255BC">
            <w:pPr>
              <w:spacing w:before="40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_______________________________</w:t>
            </w:r>
          </w:p>
        </w:tc>
        <w:tc>
          <w:tcPr>
            <w:tcW w:w="4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FB3263E" w14:textId="77777777" w:rsidR="00D6763F" w:rsidRPr="008255BC" w:rsidRDefault="00F5643C" w:rsidP="008255BC">
            <w:pPr>
              <w:spacing w:before="40"/>
              <w:rPr>
                <w:sz w:val="18"/>
                <w:szCs w:val="18"/>
              </w:rPr>
            </w:pPr>
            <w:r w:rsidRPr="008255BC">
              <w:rPr>
                <w:b/>
                <w:bCs/>
                <w:sz w:val="18"/>
                <w:szCs w:val="18"/>
              </w:rPr>
              <w:t>Data</w:t>
            </w:r>
          </w:p>
          <w:p w14:paraId="66CEC554" w14:textId="77777777" w:rsidR="00D6763F" w:rsidRPr="008255BC" w:rsidRDefault="00F5643C" w:rsidP="008255BC">
            <w:pPr>
              <w:spacing w:before="40"/>
              <w:rPr>
                <w:sz w:val="18"/>
                <w:szCs w:val="18"/>
              </w:rPr>
            </w:pPr>
            <w:r w:rsidRPr="008255BC">
              <w:rPr>
                <w:sz w:val="18"/>
                <w:szCs w:val="18"/>
              </w:rPr>
              <w:t>_______________________________</w:t>
            </w:r>
          </w:p>
        </w:tc>
      </w:tr>
    </w:tbl>
    <w:p w14:paraId="1853E89C" w14:textId="77777777" w:rsidR="00124EA4" w:rsidRDefault="00124EA4"/>
    <w:sectPr w:rsidR="00124EA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2114F" w14:textId="77777777" w:rsidR="00F5643C" w:rsidRDefault="00F5643C">
      <w:r>
        <w:separator/>
      </w:r>
    </w:p>
  </w:endnote>
  <w:endnote w:type="continuationSeparator" w:id="0">
    <w:p w14:paraId="12EC5BF3" w14:textId="77777777" w:rsidR="00F5643C" w:rsidRDefault="00F5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467C0" w14:textId="77777777" w:rsidR="00D6763F" w:rsidRDefault="00F5643C">
    <w:pPr>
      <w:jc w:val="center"/>
    </w:pPr>
    <w:r>
      <w:rPr>
        <w:sz w:val="16"/>
        <w:szCs w:val="16"/>
      </w:rPr>
      <w:t xml:space="preserve">Informativa lavoro agile – Legge n. 34/2026 | Pag.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D6540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D65400">
      <w:rPr>
        <w:noProof/>
        <w:sz w:val="16"/>
        <w:szCs w:val="16"/>
      </w:rPr>
      <w:t>11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B55EA" w14:textId="77777777" w:rsidR="00F5643C" w:rsidRDefault="00F5643C">
      <w:r>
        <w:separator/>
      </w:r>
    </w:p>
  </w:footnote>
  <w:footnote w:type="continuationSeparator" w:id="0">
    <w:p w14:paraId="1501AFC7" w14:textId="77777777" w:rsidR="00F5643C" w:rsidRDefault="00F56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BEC95" w14:textId="3F3AEFDA" w:rsidR="00D6763F" w:rsidRDefault="009C7852">
    <w:r>
      <w:rPr>
        <w:sz w:val="18"/>
        <w:szCs w:val="18"/>
      </w:rPr>
      <w:t>SCHEMA INFORMATIVA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754BA"/>
    <w:multiLevelType w:val="hybridMultilevel"/>
    <w:tmpl w:val="F2EE3C90"/>
    <w:lvl w:ilvl="0" w:tplc="D900591C">
      <w:start w:val="1"/>
      <w:numFmt w:val="bullet"/>
      <w:lvlText w:val="●"/>
      <w:lvlJc w:val="left"/>
      <w:pPr>
        <w:ind w:left="720" w:hanging="360"/>
      </w:pPr>
    </w:lvl>
    <w:lvl w:ilvl="1" w:tplc="F2F66E0A">
      <w:start w:val="1"/>
      <w:numFmt w:val="bullet"/>
      <w:lvlText w:val="○"/>
      <w:lvlJc w:val="left"/>
      <w:pPr>
        <w:ind w:left="1440" w:hanging="360"/>
      </w:pPr>
    </w:lvl>
    <w:lvl w:ilvl="2" w:tplc="FB907252">
      <w:start w:val="1"/>
      <w:numFmt w:val="bullet"/>
      <w:lvlText w:val="■"/>
      <w:lvlJc w:val="left"/>
      <w:pPr>
        <w:ind w:left="2160" w:hanging="360"/>
      </w:pPr>
    </w:lvl>
    <w:lvl w:ilvl="3" w:tplc="43DCE1EC">
      <w:start w:val="1"/>
      <w:numFmt w:val="bullet"/>
      <w:lvlText w:val="●"/>
      <w:lvlJc w:val="left"/>
      <w:pPr>
        <w:ind w:left="2880" w:hanging="360"/>
      </w:pPr>
    </w:lvl>
    <w:lvl w:ilvl="4" w:tplc="9A8EAAB0">
      <w:start w:val="1"/>
      <w:numFmt w:val="bullet"/>
      <w:lvlText w:val="○"/>
      <w:lvlJc w:val="left"/>
      <w:pPr>
        <w:ind w:left="3600" w:hanging="360"/>
      </w:pPr>
    </w:lvl>
    <w:lvl w:ilvl="5" w:tplc="CE7C12D2">
      <w:start w:val="1"/>
      <w:numFmt w:val="bullet"/>
      <w:lvlText w:val="■"/>
      <w:lvlJc w:val="left"/>
      <w:pPr>
        <w:ind w:left="4320" w:hanging="360"/>
      </w:pPr>
    </w:lvl>
    <w:lvl w:ilvl="6" w:tplc="41445E6E">
      <w:start w:val="1"/>
      <w:numFmt w:val="bullet"/>
      <w:lvlText w:val="●"/>
      <w:lvlJc w:val="left"/>
      <w:pPr>
        <w:ind w:left="5040" w:hanging="360"/>
      </w:pPr>
    </w:lvl>
    <w:lvl w:ilvl="7" w:tplc="FC000F7C">
      <w:start w:val="1"/>
      <w:numFmt w:val="bullet"/>
      <w:lvlText w:val="●"/>
      <w:lvlJc w:val="left"/>
      <w:pPr>
        <w:ind w:left="5760" w:hanging="360"/>
      </w:pPr>
    </w:lvl>
    <w:lvl w:ilvl="8" w:tplc="717056A4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3258049D"/>
    <w:multiLevelType w:val="hybridMultilevel"/>
    <w:tmpl w:val="33A6BBCE"/>
    <w:lvl w:ilvl="0" w:tplc="6F72FC3A">
      <w:start w:val="1"/>
      <w:numFmt w:val="bullet"/>
      <w:lvlText w:val="-"/>
      <w:lvlJc w:val="left"/>
      <w:pPr>
        <w:ind w:left="210" w:hanging="210"/>
      </w:pPr>
    </w:lvl>
    <w:lvl w:ilvl="1" w:tplc="C644A5B8">
      <w:numFmt w:val="decimal"/>
      <w:lvlText w:val=""/>
      <w:lvlJc w:val="left"/>
    </w:lvl>
    <w:lvl w:ilvl="2" w:tplc="FBAA3ED4">
      <w:numFmt w:val="decimal"/>
      <w:lvlText w:val=""/>
      <w:lvlJc w:val="left"/>
    </w:lvl>
    <w:lvl w:ilvl="3" w:tplc="94C842DE">
      <w:numFmt w:val="decimal"/>
      <w:lvlText w:val=""/>
      <w:lvlJc w:val="left"/>
    </w:lvl>
    <w:lvl w:ilvl="4" w:tplc="BFF6F81A">
      <w:numFmt w:val="decimal"/>
      <w:lvlText w:val=""/>
      <w:lvlJc w:val="left"/>
    </w:lvl>
    <w:lvl w:ilvl="5" w:tplc="BCD82A24">
      <w:numFmt w:val="decimal"/>
      <w:lvlText w:val=""/>
      <w:lvlJc w:val="left"/>
    </w:lvl>
    <w:lvl w:ilvl="6" w:tplc="F572DBE4">
      <w:numFmt w:val="decimal"/>
      <w:lvlText w:val=""/>
      <w:lvlJc w:val="left"/>
    </w:lvl>
    <w:lvl w:ilvl="7" w:tplc="687494DA">
      <w:numFmt w:val="decimal"/>
      <w:lvlText w:val=""/>
      <w:lvlJc w:val="left"/>
    </w:lvl>
    <w:lvl w:ilvl="8" w:tplc="052E2D48">
      <w:numFmt w:val="decimal"/>
      <w:lvlText w:val=""/>
      <w:lvlJc w:val="left"/>
    </w:lvl>
  </w:abstractNum>
  <w:abstractNum w:abstractNumId="2">
    <w:nsid w:val="3FBE2321"/>
    <w:multiLevelType w:val="hybridMultilevel"/>
    <w:tmpl w:val="C748C176"/>
    <w:lvl w:ilvl="0" w:tplc="472495F0">
      <w:start w:val="1"/>
      <w:numFmt w:val="bullet"/>
      <w:lvlText w:val="-"/>
      <w:lvlJc w:val="left"/>
      <w:pPr>
        <w:ind w:left="420" w:hanging="210"/>
      </w:pPr>
    </w:lvl>
    <w:lvl w:ilvl="1" w:tplc="C72ED990">
      <w:numFmt w:val="decimal"/>
      <w:lvlText w:val=""/>
      <w:lvlJc w:val="left"/>
    </w:lvl>
    <w:lvl w:ilvl="2" w:tplc="22660E72">
      <w:numFmt w:val="decimal"/>
      <w:lvlText w:val=""/>
      <w:lvlJc w:val="left"/>
    </w:lvl>
    <w:lvl w:ilvl="3" w:tplc="A4C8160A">
      <w:numFmt w:val="decimal"/>
      <w:lvlText w:val=""/>
      <w:lvlJc w:val="left"/>
    </w:lvl>
    <w:lvl w:ilvl="4" w:tplc="DD84ABC4">
      <w:numFmt w:val="decimal"/>
      <w:lvlText w:val=""/>
      <w:lvlJc w:val="left"/>
    </w:lvl>
    <w:lvl w:ilvl="5" w:tplc="08A4D126">
      <w:numFmt w:val="decimal"/>
      <w:lvlText w:val=""/>
      <w:lvlJc w:val="left"/>
    </w:lvl>
    <w:lvl w:ilvl="6" w:tplc="5DE0D17C">
      <w:numFmt w:val="decimal"/>
      <w:lvlText w:val=""/>
      <w:lvlJc w:val="left"/>
    </w:lvl>
    <w:lvl w:ilvl="7" w:tplc="3E70CE6C">
      <w:numFmt w:val="decimal"/>
      <w:lvlText w:val=""/>
      <w:lvlJc w:val="left"/>
    </w:lvl>
    <w:lvl w:ilvl="8" w:tplc="A0D2173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3F"/>
    <w:rsid w:val="00124EA4"/>
    <w:rsid w:val="001C7EE9"/>
    <w:rsid w:val="0044788C"/>
    <w:rsid w:val="008255BC"/>
    <w:rsid w:val="009C7852"/>
    <w:rsid w:val="00CC0496"/>
    <w:rsid w:val="00D65400"/>
    <w:rsid w:val="00D6763F"/>
    <w:rsid w:val="00D86944"/>
    <w:rsid w:val="00F5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9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ntserrat" w:eastAsia="Montserrat" w:hAnsi="Montserrat" w:cs="Montserrat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60" w:after="200"/>
      <w:outlineLvl w:val="0"/>
    </w:pPr>
    <w:rPr>
      <w:b/>
      <w:bCs/>
      <w:sz w:val="28"/>
      <w:szCs w:val="28"/>
    </w:rPr>
  </w:style>
  <w:style w:type="paragraph" w:styleId="Titolo2">
    <w:name w:val="heading 2"/>
    <w:uiPriority w:val="9"/>
    <w:unhideWhenUsed/>
    <w:qFormat/>
    <w:pPr>
      <w:spacing w:before="280" w:after="160"/>
      <w:outlineLvl w:val="1"/>
    </w:pPr>
    <w:rPr>
      <w:b/>
      <w:bCs/>
      <w:sz w:val="24"/>
      <w:szCs w:val="24"/>
    </w:rPr>
  </w:style>
  <w:style w:type="paragraph" w:styleId="Titolo3">
    <w:name w:val="heading 3"/>
    <w:uiPriority w:val="9"/>
    <w:unhideWhenUsed/>
    <w:qFormat/>
    <w:pPr>
      <w:spacing w:before="200" w:after="120"/>
      <w:outlineLvl w:val="2"/>
    </w:pPr>
    <w:rPr>
      <w:b/>
      <w:bCs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255BC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Sommario2">
    <w:name w:val="toc 2"/>
    <w:basedOn w:val="Normale"/>
    <w:next w:val="Normale"/>
    <w:autoRedefine/>
    <w:uiPriority w:val="39"/>
    <w:unhideWhenUsed/>
    <w:rsid w:val="008255BC"/>
    <w:pPr>
      <w:spacing w:after="100"/>
      <w:ind w:left="220"/>
    </w:pPr>
  </w:style>
  <w:style w:type="paragraph" w:styleId="Sommario1">
    <w:name w:val="toc 1"/>
    <w:basedOn w:val="Normale"/>
    <w:next w:val="Normale"/>
    <w:autoRedefine/>
    <w:uiPriority w:val="39"/>
    <w:unhideWhenUsed/>
    <w:rsid w:val="008255BC"/>
    <w:pPr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8255BC"/>
    <w:pPr>
      <w:spacing w:after="100"/>
      <w:ind w:left="440"/>
    </w:pPr>
  </w:style>
  <w:style w:type="paragraph" w:styleId="Intestazione">
    <w:name w:val="header"/>
    <w:basedOn w:val="Normale"/>
    <w:link w:val="IntestazioneCarattere"/>
    <w:uiPriority w:val="99"/>
    <w:unhideWhenUsed/>
    <w:rsid w:val="009C78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852"/>
  </w:style>
  <w:style w:type="paragraph" w:styleId="Pidipagina">
    <w:name w:val="footer"/>
    <w:basedOn w:val="Normale"/>
    <w:link w:val="PidipaginaCarattere"/>
    <w:uiPriority w:val="99"/>
    <w:unhideWhenUsed/>
    <w:rsid w:val="009C78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78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54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5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ntserrat" w:eastAsia="Montserrat" w:hAnsi="Montserrat" w:cs="Montserrat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60" w:after="200"/>
      <w:outlineLvl w:val="0"/>
    </w:pPr>
    <w:rPr>
      <w:b/>
      <w:bCs/>
      <w:sz w:val="28"/>
      <w:szCs w:val="28"/>
    </w:rPr>
  </w:style>
  <w:style w:type="paragraph" w:styleId="Titolo2">
    <w:name w:val="heading 2"/>
    <w:uiPriority w:val="9"/>
    <w:unhideWhenUsed/>
    <w:qFormat/>
    <w:pPr>
      <w:spacing w:before="280" w:after="160"/>
      <w:outlineLvl w:val="1"/>
    </w:pPr>
    <w:rPr>
      <w:b/>
      <w:bCs/>
      <w:sz w:val="24"/>
      <w:szCs w:val="24"/>
    </w:rPr>
  </w:style>
  <w:style w:type="paragraph" w:styleId="Titolo3">
    <w:name w:val="heading 3"/>
    <w:uiPriority w:val="9"/>
    <w:unhideWhenUsed/>
    <w:qFormat/>
    <w:pPr>
      <w:spacing w:before="200" w:after="120"/>
      <w:outlineLvl w:val="2"/>
    </w:pPr>
    <w:rPr>
      <w:b/>
      <w:bCs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255BC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Sommario2">
    <w:name w:val="toc 2"/>
    <w:basedOn w:val="Normale"/>
    <w:next w:val="Normale"/>
    <w:autoRedefine/>
    <w:uiPriority w:val="39"/>
    <w:unhideWhenUsed/>
    <w:rsid w:val="008255BC"/>
    <w:pPr>
      <w:spacing w:after="100"/>
      <w:ind w:left="220"/>
    </w:pPr>
  </w:style>
  <w:style w:type="paragraph" w:styleId="Sommario1">
    <w:name w:val="toc 1"/>
    <w:basedOn w:val="Normale"/>
    <w:next w:val="Normale"/>
    <w:autoRedefine/>
    <w:uiPriority w:val="39"/>
    <w:unhideWhenUsed/>
    <w:rsid w:val="008255BC"/>
    <w:pPr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8255BC"/>
    <w:pPr>
      <w:spacing w:after="100"/>
      <w:ind w:left="440"/>
    </w:pPr>
  </w:style>
  <w:style w:type="paragraph" w:styleId="Intestazione">
    <w:name w:val="header"/>
    <w:basedOn w:val="Normale"/>
    <w:link w:val="IntestazioneCarattere"/>
    <w:uiPriority w:val="99"/>
    <w:unhideWhenUsed/>
    <w:rsid w:val="009C78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852"/>
  </w:style>
  <w:style w:type="paragraph" w:styleId="Pidipagina">
    <w:name w:val="footer"/>
    <w:basedOn w:val="Normale"/>
    <w:link w:val="PidipaginaCarattere"/>
    <w:uiPriority w:val="99"/>
    <w:unhideWhenUsed/>
    <w:rsid w:val="009C78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78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54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5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C4702-FF9A-47F2-8C05-B26FD4BC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2185</Words>
  <Characters>12455</Characters>
  <Application>Microsoft Office Word</Application>
  <DocSecurity>0</DocSecurity>
  <Lines>103</Lines>
  <Paragraphs>29</Paragraphs>
  <ScaleCrop>false</ScaleCrop>
  <Company/>
  <LinksUpToDate>false</LinksUpToDate>
  <CharactersWithSpaces>14611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Adele Cardani</cp:lastModifiedBy>
  <cp:revision>4</cp:revision>
  <dcterms:created xsi:type="dcterms:W3CDTF">2026-04-03T14:05:00Z</dcterms:created>
  <dcterms:modified xsi:type="dcterms:W3CDTF">2026-04-07T12:52:00Z</dcterms:modified>
</cp:coreProperties>
</file>